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B2" w:rsidRPr="009744E3" w:rsidRDefault="006945B2" w:rsidP="00525992">
      <w:pPr>
        <w:spacing w:after="0" w:line="240" w:lineRule="auto"/>
        <w:jc w:val="center"/>
        <w:rPr>
          <w:rFonts w:ascii="Arial" w:eastAsia="Times New Roman" w:hAnsi="Arial" w:cs="Arial"/>
          <w:color w:val="000000"/>
          <w:szCs w:val="20"/>
          <w:lang w:eastAsia="it-IT"/>
        </w:rPr>
      </w:pPr>
      <w:r w:rsidRPr="005E2EFB">
        <w:rPr>
          <w:rFonts w:ascii="Arial" w:eastAsia="Times New Roman" w:hAnsi="Arial" w:cs="Arial"/>
          <w:b/>
          <w:color w:val="000000"/>
          <w:szCs w:val="20"/>
          <w:lang w:eastAsia="it-IT"/>
        </w:rPr>
        <w:t xml:space="preserve">A proposito di </w:t>
      </w:r>
      <w:proofErr w:type="spellStart"/>
      <w:r w:rsidRPr="005E2EFB">
        <w:rPr>
          <w:rFonts w:ascii="Arial" w:eastAsia="Times New Roman" w:hAnsi="Arial" w:cs="Arial"/>
          <w:b/>
          <w:color w:val="000000"/>
          <w:szCs w:val="20"/>
          <w:lang w:eastAsia="it-IT"/>
        </w:rPr>
        <w:t>Fake</w:t>
      </w:r>
      <w:proofErr w:type="spellEnd"/>
      <w:r w:rsidRPr="005E2EFB">
        <w:rPr>
          <w:rFonts w:ascii="Arial" w:eastAsia="Times New Roman" w:hAnsi="Arial" w:cs="Arial"/>
          <w:b/>
          <w:color w:val="000000"/>
          <w:szCs w:val="20"/>
          <w:lang w:eastAsia="it-IT"/>
        </w:rPr>
        <w:t xml:space="preserve"> News: IL MECCANISMO E</w:t>
      </w:r>
      <w:r w:rsidR="005E2EFB" w:rsidRPr="005E2EFB">
        <w:rPr>
          <w:rFonts w:ascii="Arial" w:eastAsia="Times New Roman" w:hAnsi="Arial" w:cs="Arial"/>
          <w:b/>
          <w:color w:val="000000"/>
          <w:szCs w:val="20"/>
          <w:lang w:eastAsia="it-IT"/>
        </w:rPr>
        <w:t>UROPE</w:t>
      </w:r>
      <w:r w:rsidRPr="005E2EFB">
        <w:rPr>
          <w:rFonts w:ascii="Arial" w:eastAsia="Times New Roman" w:hAnsi="Arial" w:cs="Arial"/>
          <w:b/>
          <w:color w:val="000000"/>
          <w:szCs w:val="20"/>
          <w:lang w:eastAsia="it-IT"/>
        </w:rPr>
        <w:t>O DI STABILITA</w:t>
      </w:r>
      <w:r w:rsidRPr="009744E3">
        <w:rPr>
          <w:rFonts w:ascii="Arial" w:eastAsia="Times New Roman" w:hAnsi="Arial" w:cs="Arial"/>
          <w:color w:val="000000"/>
          <w:szCs w:val="20"/>
          <w:lang w:eastAsia="it-IT"/>
        </w:rPr>
        <w:t>’</w:t>
      </w:r>
    </w:p>
    <w:p w:rsidR="006945B2" w:rsidRPr="009744E3" w:rsidRDefault="006945B2" w:rsidP="006945B2">
      <w:pPr>
        <w:spacing w:after="0" w:line="240" w:lineRule="auto"/>
        <w:rPr>
          <w:rFonts w:ascii="Arial" w:eastAsia="Times New Roman" w:hAnsi="Arial" w:cs="Arial"/>
          <w:color w:val="000000"/>
          <w:szCs w:val="20"/>
          <w:lang w:eastAsia="it-IT"/>
        </w:rPr>
      </w:pPr>
    </w:p>
    <w:p w:rsidR="006945B2" w:rsidRPr="009744E3" w:rsidRDefault="006945B2" w:rsidP="006945B2">
      <w:pPr>
        <w:spacing w:after="0" w:line="240" w:lineRule="auto"/>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Sul Meccanismo Europeo di Stabilità, acronimo MES, c’è tutto un fiorire di commenti sempre più truci e preoccupati sulle conseguenze per i cittadini circa la sua l’eventuale approvazione.</w:t>
      </w:r>
    </w:p>
    <w:p w:rsidR="006945B2" w:rsidRPr="009744E3" w:rsidRDefault="006945B2" w:rsidP="006945B2">
      <w:pPr>
        <w:spacing w:after="0" w:line="240" w:lineRule="auto"/>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 xml:space="preserve">Peccato che ogni </w:t>
      </w:r>
      <w:r w:rsidR="00E54D3D">
        <w:rPr>
          <w:rFonts w:ascii="Arial" w:eastAsia="Times New Roman" w:hAnsi="Arial" w:cs="Arial"/>
          <w:color w:val="000000"/>
          <w:szCs w:val="20"/>
          <w:lang w:eastAsia="it-IT"/>
        </w:rPr>
        <w:t>interven</w:t>
      </w:r>
      <w:r w:rsidRPr="009744E3">
        <w:rPr>
          <w:rFonts w:ascii="Arial" w:eastAsia="Times New Roman" w:hAnsi="Arial" w:cs="Arial"/>
          <w:color w:val="000000"/>
          <w:szCs w:val="20"/>
          <w:lang w:eastAsia="it-IT"/>
        </w:rPr>
        <w:t>to</w:t>
      </w:r>
      <w:r w:rsidR="00CF1720" w:rsidRPr="009744E3">
        <w:rPr>
          <w:rFonts w:ascii="Arial" w:eastAsia="Times New Roman" w:hAnsi="Arial" w:cs="Arial"/>
          <w:color w:val="000000"/>
          <w:szCs w:val="20"/>
          <w:lang w:eastAsia="it-IT"/>
        </w:rPr>
        <w:t xml:space="preserve"> evidenzi una </w:t>
      </w:r>
      <w:r w:rsidRPr="009744E3">
        <w:rPr>
          <w:rFonts w:ascii="Arial" w:eastAsia="Times New Roman" w:hAnsi="Arial" w:cs="Arial"/>
          <w:color w:val="000000"/>
          <w:szCs w:val="20"/>
          <w:lang w:eastAsia="it-IT"/>
        </w:rPr>
        <w:t xml:space="preserve">serie di elementi </w:t>
      </w:r>
      <w:r w:rsidR="00CF1720" w:rsidRPr="009744E3">
        <w:rPr>
          <w:rFonts w:ascii="Arial" w:eastAsia="Times New Roman" w:hAnsi="Arial" w:cs="Arial"/>
          <w:color w:val="000000"/>
          <w:szCs w:val="20"/>
          <w:lang w:eastAsia="it-IT"/>
        </w:rPr>
        <w:t>aventi in</w:t>
      </w:r>
      <w:r w:rsidRPr="009744E3">
        <w:rPr>
          <w:rFonts w:ascii="Arial" w:eastAsia="Times New Roman" w:hAnsi="Arial" w:cs="Arial"/>
          <w:color w:val="000000"/>
          <w:szCs w:val="20"/>
          <w:lang w:eastAsia="it-IT"/>
        </w:rPr>
        <w:t xml:space="preserve"> comune</w:t>
      </w:r>
      <w:r w:rsidR="00CF1720" w:rsidRPr="009744E3">
        <w:rPr>
          <w:rFonts w:ascii="Arial" w:eastAsia="Times New Roman" w:hAnsi="Arial" w:cs="Arial"/>
          <w:color w:val="000000"/>
          <w:szCs w:val="20"/>
          <w:lang w:eastAsia="it-IT"/>
        </w:rPr>
        <w:t xml:space="preserve"> più che l’esigenza di chiarire la verità, quello strumentale di dimostrarne la pericolosità, per accentuare la polemica contro l’UE e l’Euro. </w:t>
      </w:r>
    </w:p>
    <w:p w:rsidR="00CF1720" w:rsidRPr="009744E3" w:rsidRDefault="00CF1720" w:rsidP="006945B2">
      <w:pPr>
        <w:spacing w:after="0" w:line="240" w:lineRule="auto"/>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Infatti:</w:t>
      </w:r>
    </w:p>
    <w:p w:rsidR="006945B2" w:rsidRPr="009744E3" w:rsidRDefault="006945B2" w:rsidP="006945B2">
      <w:pPr>
        <w:numPr>
          <w:ilvl w:val="0"/>
          <w:numId w:val="1"/>
        </w:numPr>
        <w:spacing w:before="100" w:beforeAutospacing="1" w:after="120" w:line="240" w:lineRule="auto"/>
        <w:ind w:left="360"/>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I critici hanno tentato di spiegare il MES come se fosse un’intesa nata</w:t>
      </w:r>
      <w:r w:rsidR="00CF1720" w:rsidRPr="009744E3">
        <w:rPr>
          <w:rFonts w:ascii="Arial" w:eastAsia="Times New Roman" w:hAnsi="Arial" w:cs="Arial"/>
          <w:color w:val="000000"/>
          <w:szCs w:val="20"/>
          <w:lang w:eastAsia="it-IT"/>
        </w:rPr>
        <w:t xml:space="preserve"> </w:t>
      </w:r>
      <w:r w:rsidRPr="009744E3">
        <w:rPr>
          <w:rFonts w:ascii="Arial" w:eastAsia="Times New Roman" w:hAnsi="Arial" w:cs="Arial"/>
          <w:color w:val="000000"/>
          <w:szCs w:val="20"/>
          <w:lang w:eastAsia="it-IT"/>
        </w:rPr>
        <w:t>nel giugno scorso, mentre in effetti si tratterebbe solo di un paio di modifiche delle modalità di attuazione di un accordo che esiste ed opera dal 2012, che sono state concordate a dicembre 2018 e a giugno del 2019 e cioè in piena era del Governo Lega-M5S;</w:t>
      </w:r>
    </w:p>
    <w:p w:rsidR="006945B2" w:rsidRPr="002A537C" w:rsidRDefault="006945B2" w:rsidP="002A537C">
      <w:pPr>
        <w:numPr>
          <w:ilvl w:val="0"/>
          <w:numId w:val="1"/>
        </w:numPr>
        <w:spacing w:before="100" w:beforeAutospacing="1" w:after="120" w:line="240" w:lineRule="auto"/>
        <w:ind w:left="360"/>
        <w:rPr>
          <w:rFonts w:ascii="Arial" w:eastAsia="Times New Roman" w:hAnsi="Arial" w:cs="Arial"/>
          <w:color w:val="000000"/>
          <w:sz w:val="24"/>
          <w:szCs w:val="20"/>
          <w:lang w:eastAsia="it-IT"/>
        </w:rPr>
      </w:pPr>
      <w:r w:rsidRPr="002A537C">
        <w:rPr>
          <w:sz w:val="24"/>
        </w:rPr>
        <w:t>Dov’erano al tempo i baldi vice presidenti del Consiglio adesso così preoccupati? A fare comizi in giro? A fare selfie e a cercare voti? Nessuno che leggeva le carte? Così è stato difeso il popolo Italiano da questi cavalieri del club</w:t>
      </w:r>
      <w:r w:rsidR="005E2EFB">
        <w:rPr>
          <w:sz w:val="24"/>
        </w:rPr>
        <w:t xml:space="preserve"> di</w:t>
      </w:r>
      <w:r w:rsidRPr="002A537C">
        <w:rPr>
          <w:sz w:val="24"/>
        </w:rPr>
        <w:t xml:space="preserve"> “Prima gli Italiani”? E se anche i capi erano distratti, come hanno potuto i loro partiti non accorgersi di un così grande pericolo? </w:t>
      </w:r>
    </w:p>
    <w:p w:rsidR="006945B2" w:rsidRPr="009744E3" w:rsidRDefault="006945B2" w:rsidP="00871631">
      <w:pPr>
        <w:numPr>
          <w:ilvl w:val="0"/>
          <w:numId w:val="1"/>
        </w:numPr>
        <w:spacing w:before="100" w:beforeAutospacing="1" w:after="120" w:line="240" w:lineRule="auto"/>
        <w:ind w:left="360"/>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Nessuno ha spiegato cosa sia precisamente il MES e,</w:t>
      </w:r>
      <w:r w:rsidR="00F13B11" w:rsidRPr="009744E3">
        <w:rPr>
          <w:rFonts w:ascii="Arial" w:eastAsia="Times New Roman" w:hAnsi="Arial" w:cs="Arial"/>
          <w:color w:val="000000"/>
          <w:szCs w:val="20"/>
          <w:lang w:eastAsia="it-IT"/>
        </w:rPr>
        <w:t xml:space="preserve"> in particolare a cosa si riferisca il</w:t>
      </w:r>
      <w:r w:rsidRPr="009744E3">
        <w:rPr>
          <w:rFonts w:ascii="Arial" w:eastAsia="Times New Roman" w:hAnsi="Arial" w:cs="Arial"/>
          <w:color w:val="000000"/>
          <w:szCs w:val="20"/>
          <w:lang w:eastAsia="it-IT"/>
        </w:rPr>
        <w:t xml:space="preserve"> termine </w:t>
      </w:r>
      <w:r w:rsidRPr="005E2EFB">
        <w:rPr>
          <w:rFonts w:ascii="Arial" w:eastAsia="Times New Roman" w:hAnsi="Arial" w:cs="Arial"/>
          <w:b/>
          <w:color w:val="000000"/>
          <w:szCs w:val="20"/>
          <w:lang w:eastAsia="it-IT"/>
        </w:rPr>
        <w:t>stabilità</w:t>
      </w:r>
      <w:r w:rsidR="00F13B11" w:rsidRPr="009744E3">
        <w:rPr>
          <w:rFonts w:ascii="Arial" w:eastAsia="Times New Roman" w:hAnsi="Arial" w:cs="Arial"/>
          <w:color w:val="000000"/>
          <w:szCs w:val="20"/>
          <w:lang w:eastAsia="it-IT"/>
        </w:rPr>
        <w:t>. Si riferisce all</w:t>
      </w:r>
      <w:r w:rsidRPr="009744E3">
        <w:rPr>
          <w:rFonts w:ascii="Arial" w:eastAsia="Times New Roman" w:hAnsi="Arial" w:cs="Arial"/>
          <w:color w:val="000000"/>
          <w:szCs w:val="20"/>
          <w:lang w:eastAsia="it-IT"/>
        </w:rPr>
        <w:t>a stabilità del sistema monetario dei 19 Paesi che hanno aderito all’Euro Zona</w:t>
      </w:r>
      <w:r w:rsidR="00F13B11" w:rsidRPr="009744E3">
        <w:rPr>
          <w:rFonts w:ascii="Arial" w:eastAsia="Times New Roman" w:hAnsi="Arial" w:cs="Arial"/>
          <w:color w:val="000000"/>
          <w:szCs w:val="20"/>
          <w:lang w:eastAsia="it-IT"/>
        </w:rPr>
        <w:t xml:space="preserve"> e che</w:t>
      </w:r>
      <w:r w:rsidRPr="009744E3">
        <w:rPr>
          <w:rFonts w:ascii="Arial" w:eastAsia="Times New Roman" w:hAnsi="Arial" w:cs="Arial"/>
          <w:color w:val="000000"/>
          <w:szCs w:val="20"/>
          <w:lang w:eastAsia="it-IT"/>
        </w:rPr>
        <w:t xml:space="preserve"> ha</w:t>
      </w:r>
      <w:r w:rsidR="00F13B11" w:rsidRPr="009744E3">
        <w:rPr>
          <w:rFonts w:ascii="Arial" w:eastAsia="Times New Roman" w:hAnsi="Arial" w:cs="Arial"/>
          <w:color w:val="000000"/>
          <w:szCs w:val="20"/>
          <w:lang w:eastAsia="it-IT"/>
        </w:rPr>
        <w:t>nno adottato l’E</w:t>
      </w:r>
      <w:r w:rsidRPr="009744E3">
        <w:rPr>
          <w:rFonts w:ascii="Arial" w:eastAsia="Times New Roman" w:hAnsi="Arial" w:cs="Arial"/>
          <w:color w:val="000000"/>
          <w:szCs w:val="20"/>
          <w:lang w:eastAsia="it-IT"/>
        </w:rPr>
        <w:t>uro come moneta di conto</w:t>
      </w:r>
      <w:r w:rsidR="00F13B11" w:rsidRPr="009744E3">
        <w:rPr>
          <w:rFonts w:ascii="Arial" w:eastAsia="Times New Roman" w:hAnsi="Arial" w:cs="Arial"/>
          <w:color w:val="000000"/>
          <w:szCs w:val="20"/>
          <w:lang w:eastAsia="it-IT"/>
        </w:rPr>
        <w:t xml:space="preserve"> e per la quale hanno in base al loro PIL </w:t>
      </w:r>
      <w:r w:rsidRPr="009744E3">
        <w:rPr>
          <w:rFonts w:ascii="Arial" w:eastAsia="Times New Roman" w:hAnsi="Arial" w:cs="Arial"/>
          <w:color w:val="000000"/>
          <w:szCs w:val="20"/>
          <w:lang w:eastAsia="it-IT"/>
        </w:rPr>
        <w:t>una percentuale di responsabilità nel</w:t>
      </w:r>
      <w:r w:rsidR="005E2EFB">
        <w:rPr>
          <w:rFonts w:ascii="Arial" w:eastAsia="Times New Roman" w:hAnsi="Arial" w:cs="Arial"/>
          <w:color w:val="000000"/>
          <w:szCs w:val="20"/>
          <w:lang w:eastAsia="it-IT"/>
        </w:rPr>
        <w:t>la difesa</w:t>
      </w:r>
      <w:r w:rsidRPr="009744E3">
        <w:rPr>
          <w:rFonts w:ascii="Arial" w:eastAsia="Times New Roman" w:hAnsi="Arial" w:cs="Arial"/>
          <w:color w:val="000000"/>
          <w:szCs w:val="20"/>
          <w:lang w:eastAsia="it-IT"/>
        </w:rPr>
        <w:t xml:space="preserve"> del </w:t>
      </w:r>
      <w:r w:rsidR="005E2EFB">
        <w:rPr>
          <w:rFonts w:ascii="Arial" w:eastAsia="Times New Roman" w:hAnsi="Arial" w:cs="Arial"/>
          <w:color w:val="000000"/>
          <w:szCs w:val="20"/>
          <w:lang w:eastAsia="it-IT"/>
        </w:rPr>
        <w:t xml:space="preserve">suo </w:t>
      </w:r>
      <w:r w:rsidRPr="009744E3">
        <w:rPr>
          <w:rFonts w:ascii="Arial" w:eastAsia="Times New Roman" w:hAnsi="Arial" w:cs="Arial"/>
          <w:color w:val="000000"/>
          <w:szCs w:val="20"/>
          <w:lang w:eastAsia="it-IT"/>
        </w:rPr>
        <w:t>potere</w:t>
      </w:r>
      <w:r w:rsidR="005E2EFB">
        <w:rPr>
          <w:rFonts w:ascii="Arial" w:eastAsia="Times New Roman" w:hAnsi="Arial" w:cs="Arial"/>
          <w:color w:val="000000"/>
          <w:szCs w:val="20"/>
          <w:lang w:eastAsia="it-IT"/>
        </w:rPr>
        <w:t xml:space="preserve"> d’acquisto</w:t>
      </w:r>
      <w:r w:rsidR="00F13B11" w:rsidRPr="009744E3">
        <w:rPr>
          <w:rFonts w:ascii="Arial" w:eastAsia="Times New Roman" w:hAnsi="Arial" w:cs="Arial"/>
          <w:color w:val="000000"/>
          <w:szCs w:val="20"/>
          <w:lang w:eastAsia="it-IT"/>
        </w:rPr>
        <w:t>.</w:t>
      </w:r>
      <w:r w:rsidRPr="009744E3">
        <w:rPr>
          <w:rFonts w:ascii="Arial" w:eastAsia="Times New Roman" w:hAnsi="Arial" w:cs="Arial"/>
          <w:color w:val="000000"/>
          <w:szCs w:val="20"/>
          <w:lang w:eastAsia="it-IT"/>
        </w:rPr>
        <w:t xml:space="preserve"> </w:t>
      </w:r>
      <w:r w:rsidR="00F13B11" w:rsidRPr="009744E3">
        <w:rPr>
          <w:rFonts w:ascii="Arial" w:eastAsia="Times New Roman" w:hAnsi="Arial" w:cs="Arial"/>
          <w:color w:val="000000"/>
          <w:szCs w:val="20"/>
          <w:lang w:eastAsia="it-IT"/>
        </w:rPr>
        <w:t>L’</w:t>
      </w:r>
      <w:r w:rsidRPr="009744E3">
        <w:rPr>
          <w:rFonts w:ascii="Arial" w:eastAsia="Times New Roman" w:hAnsi="Arial" w:cs="Arial"/>
          <w:color w:val="000000"/>
          <w:szCs w:val="20"/>
          <w:lang w:eastAsia="it-IT"/>
        </w:rPr>
        <w:t xml:space="preserve">Italia </w:t>
      </w:r>
      <w:r w:rsidR="00F13B11" w:rsidRPr="009744E3">
        <w:rPr>
          <w:rFonts w:ascii="Arial" w:eastAsia="Times New Roman" w:hAnsi="Arial" w:cs="Arial"/>
          <w:color w:val="000000"/>
          <w:szCs w:val="20"/>
          <w:lang w:eastAsia="it-IT"/>
        </w:rPr>
        <w:t>ha una responsabilità del</w:t>
      </w:r>
      <w:r w:rsidRPr="009744E3">
        <w:rPr>
          <w:rFonts w:ascii="Arial" w:eastAsia="Times New Roman" w:hAnsi="Arial" w:cs="Arial"/>
          <w:color w:val="000000"/>
          <w:szCs w:val="20"/>
          <w:lang w:eastAsia="it-IT"/>
        </w:rPr>
        <w:t xml:space="preserve"> 17,7 % </w:t>
      </w:r>
      <w:r w:rsidR="00F13B11" w:rsidRPr="009744E3">
        <w:rPr>
          <w:rFonts w:ascii="Arial" w:eastAsia="Times New Roman" w:hAnsi="Arial" w:cs="Arial"/>
          <w:color w:val="000000"/>
          <w:szCs w:val="20"/>
          <w:lang w:eastAsia="it-IT"/>
        </w:rPr>
        <w:t xml:space="preserve">che in rapporto al Fondo salva stati </w:t>
      </w:r>
      <w:r w:rsidRPr="009744E3">
        <w:rPr>
          <w:rFonts w:ascii="Arial" w:eastAsia="Times New Roman" w:hAnsi="Arial" w:cs="Arial"/>
          <w:color w:val="000000"/>
          <w:szCs w:val="20"/>
          <w:lang w:eastAsia="it-IT"/>
        </w:rPr>
        <w:t xml:space="preserve">corrisponde ad una quota </w:t>
      </w:r>
      <w:r w:rsidR="00F13B11" w:rsidRPr="009744E3">
        <w:rPr>
          <w:rFonts w:ascii="Arial" w:eastAsia="Times New Roman" w:hAnsi="Arial" w:cs="Arial"/>
          <w:color w:val="000000"/>
          <w:szCs w:val="20"/>
          <w:lang w:eastAsia="it-IT"/>
        </w:rPr>
        <w:t xml:space="preserve">di </w:t>
      </w:r>
      <w:r w:rsidRPr="009744E3">
        <w:rPr>
          <w:rFonts w:ascii="Arial" w:eastAsia="Times New Roman" w:hAnsi="Arial" w:cs="Arial"/>
          <w:color w:val="000000"/>
          <w:szCs w:val="20"/>
          <w:lang w:eastAsia="it-IT"/>
        </w:rPr>
        <w:t>125 Miliardi di €, che l’Italia non deve sborsare materialmente</w:t>
      </w:r>
      <w:r w:rsidR="00F13B11" w:rsidRPr="009744E3">
        <w:rPr>
          <w:rFonts w:ascii="Arial" w:eastAsia="Times New Roman" w:hAnsi="Arial" w:cs="Arial"/>
          <w:color w:val="000000"/>
          <w:szCs w:val="20"/>
          <w:lang w:eastAsia="it-IT"/>
        </w:rPr>
        <w:t>,</w:t>
      </w:r>
      <w:r w:rsidRPr="009744E3">
        <w:rPr>
          <w:rFonts w:ascii="Arial" w:eastAsia="Times New Roman" w:hAnsi="Arial" w:cs="Arial"/>
          <w:color w:val="000000"/>
          <w:szCs w:val="20"/>
          <w:lang w:eastAsia="it-IT"/>
        </w:rPr>
        <w:t xml:space="preserve"> ma solo garantirne il pagamento in caso di insolvenza del richiedente</w:t>
      </w:r>
      <w:r w:rsidR="00F13B11" w:rsidRPr="009744E3">
        <w:rPr>
          <w:rFonts w:ascii="Arial" w:eastAsia="Times New Roman" w:hAnsi="Arial" w:cs="Arial"/>
          <w:color w:val="000000"/>
          <w:szCs w:val="20"/>
          <w:lang w:eastAsia="it-IT"/>
        </w:rPr>
        <w:t>, salvo che per 14 MLD già versati.</w:t>
      </w:r>
      <w:r w:rsidRPr="009744E3">
        <w:rPr>
          <w:rFonts w:ascii="Arial" w:eastAsia="Times New Roman" w:hAnsi="Arial" w:cs="Arial"/>
          <w:color w:val="000000"/>
          <w:szCs w:val="20"/>
          <w:lang w:eastAsia="it-IT"/>
        </w:rPr>
        <w:t xml:space="preserve"> Questa rete protettiva è necessaria perché l’adozione dell’Euro è il primo caso della storia di valuta di conto emessa senza un governo unitario a governarla. Gli </w:t>
      </w:r>
      <w:r w:rsidRPr="005E2EFB">
        <w:rPr>
          <w:rFonts w:ascii="Arial" w:eastAsia="Times New Roman" w:hAnsi="Arial" w:cs="Arial"/>
          <w:b/>
          <w:color w:val="000000"/>
          <w:szCs w:val="20"/>
          <w:lang w:eastAsia="it-IT"/>
        </w:rPr>
        <w:t>accordi di Maastricht altro non sono che le regole auree per garantire la stabilità dell’Euro</w:t>
      </w:r>
      <w:r w:rsidRPr="009744E3">
        <w:rPr>
          <w:rFonts w:ascii="Arial" w:eastAsia="Times New Roman" w:hAnsi="Arial" w:cs="Arial"/>
          <w:color w:val="000000"/>
          <w:szCs w:val="20"/>
          <w:lang w:eastAsia="it-IT"/>
        </w:rPr>
        <w:t xml:space="preserve"> e il MES il sistema per riparare i guasti di quei Paesi membri che</w:t>
      </w:r>
      <w:r w:rsidR="00F13B11" w:rsidRPr="009744E3">
        <w:rPr>
          <w:rFonts w:ascii="Arial" w:eastAsia="Times New Roman" w:hAnsi="Arial" w:cs="Arial"/>
          <w:color w:val="000000"/>
          <w:szCs w:val="20"/>
          <w:lang w:eastAsia="it-IT"/>
        </w:rPr>
        <w:t>,</w:t>
      </w:r>
      <w:r w:rsidRPr="009744E3">
        <w:rPr>
          <w:rFonts w:ascii="Arial" w:eastAsia="Times New Roman" w:hAnsi="Arial" w:cs="Arial"/>
          <w:color w:val="000000"/>
          <w:szCs w:val="20"/>
          <w:lang w:eastAsia="it-IT"/>
        </w:rPr>
        <w:t xml:space="preserve"> discostandosi da quei parametri, mettono in discussione la tenuta della moneta, con danno e conseguenze anche per i Paesi virtuosi.</w:t>
      </w:r>
    </w:p>
    <w:p w:rsidR="00136CC3" w:rsidRPr="009744E3" w:rsidRDefault="00492CCB" w:rsidP="0039553C">
      <w:pPr>
        <w:numPr>
          <w:ilvl w:val="0"/>
          <w:numId w:val="1"/>
        </w:numPr>
        <w:spacing w:before="100" w:beforeAutospacing="1" w:after="120" w:line="240" w:lineRule="auto"/>
        <w:ind w:left="360"/>
        <w:rPr>
          <w:rFonts w:ascii="Arial" w:eastAsia="Times New Roman" w:hAnsi="Arial" w:cs="Arial"/>
          <w:color w:val="000000"/>
          <w:szCs w:val="20"/>
          <w:lang w:eastAsia="it-IT"/>
        </w:rPr>
      </w:pPr>
      <w:r>
        <w:rPr>
          <w:rFonts w:ascii="Arial" w:eastAsia="Times New Roman" w:hAnsi="Arial" w:cs="Arial"/>
          <w:color w:val="000000"/>
          <w:szCs w:val="20"/>
          <w:lang w:eastAsia="it-IT"/>
        </w:rPr>
        <w:t xml:space="preserve">Senza le </w:t>
      </w:r>
      <w:r w:rsidR="0067008E" w:rsidRPr="009744E3">
        <w:rPr>
          <w:rFonts w:ascii="Arial" w:eastAsia="Times New Roman" w:hAnsi="Arial" w:cs="Arial"/>
          <w:color w:val="000000"/>
          <w:szCs w:val="20"/>
          <w:lang w:eastAsia="it-IT"/>
        </w:rPr>
        <w:t>regole di Maastricht</w:t>
      </w:r>
      <w:r w:rsidR="005E2EFB">
        <w:rPr>
          <w:rFonts w:ascii="Arial" w:eastAsia="Times New Roman" w:hAnsi="Arial" w:cs="Arial"/>
          <w:color w:val="000000"/>
          <w:szCs w:val="20"/>
          <w:lang w:eastAsia="it-IT"/>
        </w:rPr>
        <w:t>,</w:t>
      </w:r>
      <w:r w:rsidR="0067008E" w:rsidRPr="009744E3">
        <w:rPr>
          <w:rFonts w:ascii="Arial" w:eastAsia="Times New Roman" w:hAnsi="Arial" w:cs="Arial"/>
          <w:color w:val="000000"/>
          <w:szCs w:val="20"/>
          <w:lang w:eastAsia="it-IT"/>
        </w:rPr>
        <w:t xml:space="preserve"> che fanno </w:t>
      </w:r>
      <w:r w:rsidR="00E54D3D">
        <w:rPr>
          <w:rFonts w:ascii="Arial" w:eastAsia="Times New Roman" w:hAnsi="Arial" w:cs="Arial"/>
          <w:color w:val="000000"/>
          <w:szCs w:val="20"/>
          <w:lang w:eastAsia="it-IT"/>
        </w:rPr>
        <w:t>agit</w:t>
      </w:r>
      <w:r w:rsidR="0067008E" w:rsidRPr="009744E3">
        <w:rPr>
          <w:rFonts w:ascii="Arial" w:eastAsia="Times New Roman" w:hAnsi="Arial" w:cs="Arial"/>
          <w:color w:val="000000"/>
          <w:szCs w:val="20"/>
          <w:lang w:eastAsia="it-IT"/>
        </w:rPr>
        <w:t xml:space="preserve">are i sovranisti </w:t>
      </w:r>
      <w:r w:rsidR="00E54D3D">
        <w:rPr>
          <w:rFonts w:ascii="Arial" w:eastAsia="Times New Roman" w:hAnsi="Arial" w:cs="Arial"/>
          <w:color w:val="000000"/>
          <w:szCs w:val="20"/>
          <w:lang w:eastAsia="it-IT"/>
        </w:rPr>
        <w:t>in merito al presunto</w:t>
      </w:r>
      <w:r w:rsidR="005E2EFB">
        <w:rPr>
          <w:rFonts w:ascii="Arial" w:eastAsia="Times New Roman" w:hAnsi="Arial" w:cs="Arial"/>
          <w:color w:val="000000"/>
          <w:szCs w:val="20"/>
          <w:lang w:eastAsia="it-IT"/>
        </w:rPr>
        <w:t xml:space="preserve"> furto </w:t>
      </w:r>
      <w:r w:rsidR="0067008E" w:rsidRPr="009744E3">
        <w:rPr>
          <w:rFonts w:ascii="Arial" w:eastAsia="Times New Roman" w:hAnsi="Arial" w:cs="Arial"/>
          <w:color w:val="000000"/>
          <w:szCs w:val="20"/>
          <w:lang w:eastAsia="it-IT"/>
        </w:rPr>
        <w:t>d</w:t>
      </w:r>
      <w:r w:rsidR="005E2EFB">
        <w:rPr>
          <w:rFonts w:ascii="Arial" w:eastAsia="Times New Roman" w:hAnsi="Arial" w:cs="Arial"/>
          <w:color w:val="000000"/>
          <w:szCs w:val="20"/>
          <w:lang w:eastAsia="it-IT"/>
        </w:rPr>
        <w:t>i</w:t>
      </w:r>
      <w:r w:rsidR="0067008E" w:rsidRPr="009744E3">
        <w:rPr>
          <w:rFonts w:ascii="Arial" w:eastAsia="Times New Roman" w:hAnsi="Arial" w:cs="Arial"/>
          <w:color w:val="000000"/>
          <w:szCs w:val="20"/>
          <w:lang w:eastAsia="it-IT"/>
        </w:rPr>
        <w:t xml:space="preserve"> sovranità</w:t>
      </w:r>
      <w:r w:rsidR="005E2EFB">
        <w:rPr>
          <w:rFonts w:ascii="Arial" w:eastAsia="Times New Roman" w:hAnsi="Arial" w:cs="Arial"/>
          <w:color w:val="000000"/>
          <w:szCs w:val="20"/>
          <w:lang w:eastAsia="it-IT"/>
        </w:rPr>
        <w:t>,</w:t>
      </w:r>
      <w:r w:rsidR="0067008E" w:rsidRPr="009744E3">
        <w:rPr>
          <w:rFonts w:ascii="Arial" w:eastAsia="Times New Roman" w:hAnsi="Arial" w:cs="Arial"/>
          <w:color w:val="000000"/>
          <w:szCs w:val="20"/>
          <w:lang w:eastAsia="it-IT"/>
        </w:rPr>
        <w:t xml:space="preserve"> </w:t>
      </w:r>
      <w:r>
        <w:rPr>
          <w:rFonts w:ascii="Arial" w:eastAsia="Times New Roman" w:hAnsi="Arial" w:cs="Arial"/>
          <w:color w:val="000000"/>
          <w:szCs w:val="20"/>
          <w:lang w:eastAsia="it-IT"/>
        </w:rPr>
        <w:t xml:space="preserve">l’Euro sarebbe già </w:t>
      </w:r>
      <w:r w:rsidR="000D7FBD" w:rsidRPr="009744E3">
        <w:rPr>
          <w:rFonts w:ascii="Arial" w:eastAsia="Times New Roman" w:hAnsi="Arial" w:cs="Arial"/>
          <w:color w:val="000000"/>
          <w:szCs w:val="20"/>
          <w:lang w:eastAsia="it-IT"/>
        </w:rPr>
        <w:t>fallito</w:t>
      </w:r>
      <w:r>
        <w:rPr>
          <w:rFonts w:ascii="Arial" w:eastAsia="Times New Roman" w:hAnsi="Arial" w:cs="Arial"/>
          <w:color w:val="000000"/>
          <w:szCs w:val="20"/>
          <w:lang w:eastAsia="it-IT"/>
        </w:rPr>
        <w:t xml:space="preserve"> e con esso gli indiscutibili benefici </w:t>
      </w:r>
      <w:r w:rsidR="00E54D3D">
        <w:rPr>
          <w:rFonts w:ascii="Arial" w:eastAsia="Times New Roman" w:hAnsi="Arial" w:cs="Arial"/>
          <w:color w:val="000000"/>
          <w:szCs w:val="20"/>
          <w:lang w:eastAsia="it-IT"/>
        </w:rPr>
        <w:t>sulla riduzione del costo degli</w:t>
      </w:r>
      <w:r>
        <w:rPr>
          <w:rFonts w:ascii="Arial" w:eastAsia="Times New Roman" w:hAnsi="Arial" w:cs="Arial"/>
          <w:color w:val="000000"/>
          <w:szCs w:val="20"/>
          <w:lang w:eastAsia="it-IT"/>
        </w:rPr>
        <w:t xml:space="preserve"> interessi pagati sul Debito Pubblico dall’Italia.</w:t>
      </w:r>
      <w:r w:rsidR="0067008E" w:rsidRPr="009744E3">
        <w:rPr>
          <w:rFonts w:ascii="Arial" w:eastAsia="Times New Roman" w:hAnsi="Arial" w:cs="Arial"/>
          <w:color w:val="000000"/>
          <w:szCs w:val="20"/>
          <w:lang w:eastAsia="it-IT"/>
        </w:rPr>
        <w:t xml:space="preserve"> Ma soprattutto cosa accad</w:t>
      </w:r>
      <w:r w:rsidR="000D7FBD" w:rsidRPr="009744E3">
        <w:rPr>
          <w:rFonts w:ascii="Arial" w:eastAsia="Times New Roman" w:hAnsi="Arial" w:cs="Arial"/>
          <w:color w:val="000000"/>
          <w:szCs w:val="20"/>
          <w:lang w:eastAsia="it-IT"/>
        </w:rPr>
        <w:t>rebbe se l’Italia uscisse dall’E</w:t>
      </w:r>
      <w:r w:rsidR="0067008E" w:rsidRPr="009744E3">
        <w:rPr>
          <w:rFonts w:ascii="Arial" w:eastAsia="Times New Roman" w:hAnsi="Arial" w:cs="Arial"/>
          <w:color w:val="000000"/>
          <w:szCs w:val="20"/>
          <w:lang w:eastAsia="it-IT"/>
        </w:rPr>
        <w:t>uro</w:t>
      </w:r>
      <w:r w:rsidR="000D7FBD" w:rsidRPr="009744E3">
        <w:rPr>
          <w:rFonts w:ascii="Arial" w:eastAsia="Times New Roman" w:hAnsi="Arial" w:cs="Arial"/>
          <w:color w:val="000000"/>
          <w:szCs w:val="20"/>
          <w:lang w:eastAsia="it-IT"/>
        </w:rPr>
        <w:t>, come incoscientemente teorizza il Leghista Borghi, Presidente della Commissione Bilancio della Camera e</w:t>
      </w:r>
      <w:r>
        <w:rPr>
          <w:rFonts w:ascii="Arial" w:eastAsia="Times New Roman" w:hAnsi="Arial" w:cs="Arial"/>
          <w:color w:val="000000"/>
          <w:szCs w:val="20"/>
          <w:lang w:eastAsia="it-IT"/>
        </w:rPr>
        <w:t>, purtroppo non solo lui? Esattamente l’immediato</w:t>
      </w:r>
      <w:r w:rsidR="00136CC3" w:rsidRPr="009744E3">
        <w:rPr>
          <w:rFonts w:ascii="Arial" w:eastAsia="Times New Roman" w:hAnsi="Arial" w:cs="Arial"/>
          <w:color w:val="000000"/>
          <w:szCs w:val="20"/>
          <w:lang w:eastAsia="it-IT"/>
        </w:rPr>
        <w:t xml:space="preserve"> crollo della credibilità del sistema economico e finanziario italiano e, conseguentemente, la fuga dei sottoscrittori del nostro debito pubblico: in una parola un totale</w:t>
      </w:r>
      <w:r>
        <w:rPr>
          <w:rFonts w:ascii="Arial" w:eastAsia="Times New Roman" w:hAnsi="Arial" w:cs="Arial"/>
          <w:color w:val="000000"/>
          <w:szCs w:val="20"/>
          <w:lang w:eastAsia="it-IT"/>
        </w:rPr>
        <w:t xml:space="preserve"> fallimento dello stato, stile Argentina, </w:t>
      </w:r>
      <w:r w:rsidR="00136CC3" w:rsidRPr="009744E3">
        <w:rPr>
          <w:rFonts w:ascii="Arial" w:eastAsia="Times New Roman" w:hAnsi="Arial" w:cs="Arial"/>
          <w:color w:val="000000"/>
          <w:szCs w:val="20"/>
          <w:lang w:eastAsia="it-IT"/>
        </w:rPr>
        <w:t>nel giro di poche settimane</w:t>
      </w:r>
      <w:r>
        <w:rPr>
          <w:rFonts w:ascii="Arial" w:eastAsia="Times New Roman" w:hAnsi="Arial" w:cs="Arial"/>
          <w:color w:val="000000"/>
          <w:szCs w:val="20"/>
          <w:lang w:eastAsia="it-IT"/>
        </w:rPr>
        <w:t>,</w:t>
      </w:r>
      <w:r w:rsidR="00136CC3" w:rsidRPr="009744E3">
        <w:rPr>
          <w:rFonts w:ascii="Arial" w:eastAsia="Times New Roman" w:hAnsi="Arial" w:cs="Arial"/>
          <w:color w:val="000000"/>
          <w:szCs w:val="20"/>
          <w:lang w:eastAsia="it-IT"/>
        </w:rPr>
        <w:t xml:space="preserve"> che determinerebbe</w:t>
      </w:r>
      <w:r w:rsidR="000D7FBD" w:rsidRPr="009744E3">
        <w:rPr>
          <w:rFonts w:ascii="Arial" w:eastAsia="Times New Roman" w:hAnsi="Arial" w:cs="Arial"/>
          <w:color w:val="000000"/>
          <w:szCs w:val="20"/>
          <w:lang w:eastAsia="it-IT"/>
        </w:rPr>
        <w:t xml:space="preserve"> </w:t>
      </w:r>
      <w:r w:rsidR="00136CC3" w:rsidRPr="009744E3">
        <w:rPr>
          <w:rFonts w:ascii="Arial" w:eastAsia="Times New Roman" w:hAnsi="Arial" w:cs="Arial"/>
          <w:color w:val="000000"/>
          <w:szCs w:val="20"/>
          <w:lang w:eastAsia="it-IT"/>
        </w:rPr>
        <w:t>l’inevitabile</w:t>
      </w:r>
      <w:r>
        <w:rPr>
          <w:rFonts w:ascii="Arial" w:eastAsia="Times New Roman" w:hAnsi="Arial" w:cs="Arial"/>
          <w:color w:val="000000"/>
          <w:szCs w:val="20"/>
          <w:lang w:eastAsia="it-IT"/>
        </w:rPr>
        <w:t xml:space="preserve"> </w:t>
      </w:r>
      <w:r w:rsidR="000D7FBD" w:rsidRPr="009744E3">
        <w:rPr>
          <w:rFonts w:ascii="Arial" w:eastAsia="Times New Roman" w:hAnsi="Arial" w:cs="Arial"/>
          <w:color w:val="000000"/>
          <w:szCs w:val="20"/>
          <w:lang w:eastAsia="it-IT"/>
        </w:rPr>
        <w:t>rovina di tutti gli Italiani</w:t>
      </w:r>
      <w:r w:rsidR="00136CC3" w:rsidRPr="009744E3">
        <w:rPr>
          <w:rFonts w:ascii="Arial" w:eastAsia="Times New Roman" w:hAnsi="Arial" w:cs="Arial"/>
          <w:color w:val="000000"/>
          <w:szCs w:val="20"/>
          <w:lang w:eastAsia="it-IT"/>
        </w:rPr>
        <w:t xml:space="preserve">. </w:t>
      </w:r>
    </w:p>
    <w:p w:rsidR="006945B2" w:rsidRPr="009744E3" w:rsidRDefault="006945B2" w:rsidP="0039553C">
      <w:pPr>
        <w:numPr>
          <w:ilvl w:val="0"/>
          <w:numId w:val="1"/>
        </w:numPr>
        <w:spacing w:before="100" w:beforeAutospacing="1" w:after="120" w:line="240" w:lineRule="auto"/>
        <w:ind w:left="360"/>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La politica del muro contro muro contro l’Europa oltre ad essere sbagliata</w:t>
      </w:r>
      <w:r w:rsidR="00136CC3" w:rsidRPr="009744E3">
        <w:rPr>
          <w:rFonts w:ascii="Arial" w:eastAsia="Times New Roman" w:hAnsi="Arial" w:cs="Arial"/>
          <w:color w:val="000000"/>
          <w:szCs w:val="20"/>
          <w:lang w:eastAsia="it-IT"/>
        </w:rPr>
        <w:t xml:space="preserve"> e sterile,</w:t>
      </w:r>
      <w:r w:rsidRPr="009744E3">
        <w:rPr>
          <w:rFonts w:ascii="Arial" w:eastAsia="Times New Roman" w:hAnsi="Arial" w:cs="Arial"/>
          <w:color w:val="000000"/>
          <w:szCs w:val="20"/>
          <w:lang w:eastAsia="it-IT"/>
        </w:rPr>
        <w:t xml:space="preserve"> è ingiustificata, perché </w:t>
      </w:r>
      <w:r w:rsidR="00136CC3" w:rsidRPr="009744E3">
        <w:rPr>
          <w:rFonts w:ascii="Arial" w:eastAsia="Times New Roman" w:hAnsi="Arial" w:cs="Arial"/>
          <w:color w:val="000000"/>
          <w:szCs w:val="20"/>
          <w:lang w:eastAsia="it-IT"/>
        </w:rPr>
        <w:t>nessuno vuole comandare s</w:t>
      </w:r>
      <w:r w:rsidRPr="009744E3">
        <w:rPr>
          <w:rFonts w:ascii="Arial" w:eastAsia="Times New Roman" w:hAnsi="Arial" w:cs="Arial"/>
          <w:color w:val="000000"/>
          <w:szCs w:val="20"/>
          <w:lang w:eastAsia="it-IT"/>
        </w:rPr>
        <w:t xml:space="preserve">ull’Italia, </w:t>
      </w:r>
      <w:r w:rsidR="00136CC3" w:rsidRPr="009744E3">
        <w:rPr>
          <w:rFonts w:ascii="Arial" w:eastAsia="Times New Roman" w:hAnsi="Arial" w:cs="Arial"/>
          <w:color w:val="000000"/>
          <w:szCs w:val="20"/>
          <w:lang w:eastAsia="it-IT"/>
        </w:rPr>
        <w:t xml:space="preserve">ma semplicemente </w:t>
      </w:r>
      <w:r w:rsidRPr="009744E3">
        <w:rPr>
          <w:rFonts w:ascii="Arial" w:eastAsia="Times New Roman" w:hAnsi="Arial" w:cs="Arial"/>
          <w:color w:val="000000"/>
          <w:szCs w:val="20"/>
          <w:lang w:eastAsia="it-IT"/>
        </w:rPr>
        <w:t xml:space="preserve">molti paesi </w:t>
      </w:r>
      <w:r w:rsidR="00136CC3" w:rsidRPr="009744E3">
        <w:rPr>
          <w:rFonts w:ascii="Arial" w:eastAsia="Times New Roman" w:hAnsi="Arial" w:cs="Arial"/>
          <w:color w:val="000000"/>
          <w:szCs w:val="20"/>
          <w:lang w:eastAsia="it-IT"/>
        </w:rPr>
        <w:t xml:space="preserve">europei, virtuosi perché hanno fatto le riforme </w:t>
      </w:r>
      <w:r w:rsidR="00492CCB">
        <w:rPr>
          <w:rFonts w:ascii="Arial" w:eastAsia="Times New Roman" w:hAnsi="Arial" w:cs="Arial"/>
          <w:color w:val="000000"/>
          <w:szCs w:val="20"/>
          <w:lang w:eastAsia="it-IT"/>
        </w:rPr>
        <w:t xml:space="preserve">a suo tempo e </w:t>
      </w:r>
      <w:r w:rsidR="00136CC3" w:rsidRPr="009744E3">
        <w:rPr>
          <w:rFonts w:ascii="Arial" w:eastAsia="Times New Roman" w:hAnsi="Arial" w:cs="Arial"/>
          <w:color w:val="000000"/>
          <w:szCs w:val="20"/>
          <w:lang w:eastAsia="it-IT"/>
        </w:rPr>
        <w:t>prima</w:t>
      </w:r>
      <w:r w:rsidR="00492CCB">
        <w:rPr>
          <w:rFonts w:ascii="Arial" w:eastAsia="Times New Roman" w:hAnsi="Arial" w:cs="Arial"/>
          <w:color w:val="000000"/>
          <w:szCs w:val="20"/>
          <w:lang w:eastAsia="it-IT"/>
        </w:rPr>
        <w:t xml:space="preserve"> dell’Italia, </w:t>
      </w:r>
      <w:r w:rsidR="00136CC3" w:rsidRPr="009744E3">
        <w:rPr>
          <w:rFonts w:ascii="Arial" w:eastAsia="Times New Roman" w:hAnsi="Arial" w:cs="Arial"/>
          <w:color w:val="000000"/>
          <w:szCs w:val="20"/>
          <w:lang w:eastAsia="it-IT"/>
        </w:rPr>
        <w:t>paga</w:t>
      </w:r>
      <w:r w:rsidR="00492CCB">
        <w:rPr>
          <w:rFonts w:ascii="Arial" w:eastAsia="Times New Roman" w:hAnsi="Arial" w:cs="Arial"/>
          <w:color w:val="000000"/>
          <w:szCs w:val="20"/>
          <w:lang w:eastAsia="it-IT"/>
        </w:rPr>
        <w:t>ndo</w:t>
      </w:r>
      <w:r w:rsidR="00136CC3" w:rsidRPr="009744E3">
        <w:rPr>
          <w:rFonts w:ascii="Arial" w:eastAsia="Times New Roman" w:hAnsi="Arial" w:cs="Arial"/>
          <w:color w:val="000000"/>
          <w:szCs w:val="20"/>
          <w:lang w:eastAsia="it-IT"/>
        </w:rPr>
        <w:t xml:space="preserve"> alti prezzi sociali, guardano con </w:t>
      </w:r>
      <w:r w:rsidRPr="009744E3">
        <w:rPr>
          <w:rFonts w:ascii="Arial" w:eastAsia="Times New Roman" w:hAnsi="Arial" w:cs="Arial"/>
          <w:color w:val="000000"/>
          <w:szCs w:val="20"/>
          <w:lang w:eastAsia="it-IT"/>
        </w:rPr>
        <w:t>preoccupa</w:t>
      </w:r>
      <w:r w:rsidR="00136CC3" w:rsidRPr="009744E3">
        <w:rPr>
          <w:rFonts w:ascii="Arial" w:eastAsia="Times New Roman" w:hAnsi="Arial" w:cs="Arial"/>
          <w:color w:val="000000"/>
          <w:szCs w:val="20"/>
          <w:lang w:eastAsia="it-IT"/>
        </w:rPr>
        <w:t>zione a</w:t>
      </w:r>
      <w:r w:rsidRPr="009744E3">
        <w:rPr>
          <w:rFonts w:ascii="Arial" w:eastAsia="Times New Roman" w:hAnsi="Arial" w:cs="Arial"/>
          <w:color w:val="000000"/>
          <w:szCs w:val="20"/>
          <w:lang w:eastAsia="it-IT"/>
        </w:rPr>
        <w:t xml:space="preserve">lla nostra incapacità di governare </w:t>
      </w:r>
      <w:r w:rsidR="00492CCB">
        <w:rPr>
          <w:rFonts w:ascii="Arial" w:eastAsia="Times New Roman" w:hAnsi="Arial" w:cs="Arial"/>
          <w:color w:val="000000"/>
          <w:szCs w:val="20"/>
          <w:lang w:eastAsia="it-IT"/>
        </w:rPr>
        <w:t>l’</w:t>
      </w:r>
      <w:r w:rsidR="00B64559" w:rsidRPr="009744E3">
        <w:rPr>
          <w:rFonts w:ascii="Arial" w:eastAsia="Times New Roman" w:hAnsi="Arial" w:cs="Arial"/>
          <w:color w:val="000000"/>
          <w:szCs w:val="20"/>
          <w:lang w:eastAsia="it-IT"/>
        </w:rPr>
        <w:t xml:space="preserve">economia e </w:t>
      </w:r>
      <w:r w:rsidRPr="009744E3">
        <w:rPr>
          <w:rFonts w:ascii="Arial" w:eastAsia="Times New Roman" w:hAnsi="Arial" w:cs="Arial"/>
          <w:color w:val="000000"/>
          <w:szCs w:val="20"/>
          <w:lang w:eastAsia="it-IT"/>
        </w:rPr>
        <w:t xml:space="preserve">i </w:t>
      </w:r>
      <w:r w:rsidR="00B64559" w:rsidRPr="009744E3">
        <w:rPr>
          <w:rFonts w:ascii="Arial" w:eastAsia="Times New Roman" w:hAnsi="Arial" w:cs="Arial"/>
          <w:color w:val="000000"/>
          <w:szCs w:val="20"/>
          <w:lang w:eastAsia="it-IT"/>
        </w:rPr>
        <w:t xml:space="preserve">relativi </w:t>
      </w:r>
      <w:r w:rsidRPr="009744E3">
        <w:rPr>
          <w:rFonts w:ascii="Arial" w:eastAsia="Times New Roman" w:hAnsi="Arial" w:cs="Arial"/>
          <w:color w:val="000000"/>
          <w:szCs w:val="20"/>
          <w:lang w:eastAsia="it-IT"/>
        </w:rPr>
        <w:t xml:space="preserve">processi </w:t>
      </w:r>
      <w:r w:rsidR="00B64559" w:rsidRPr="009744E3">
        <w:rPr>
          <w:rFonts w:ascii="Arial" w:eastAsia="Times New Roman" w:hAnsi="Arial" w:cs="Arial"/>
          <w:color w:val="000000"/>
          <w:szCs w:val="20"/>
          <w:lang w:eastAsia="it-IT"/>
        </w:rPr>
        <w:t xml:space="preserve">produttivi </w:t>
      </w:r>
      <w:r w:rsidRPr="009744E3">
        <w:rPr>
          <w:rFonts w:ascii="Arial" w:eastAsia="Times New Roman" w:hAnsi="Arial" w:cs="Arial"/>
          <w:color w:val="000000"/>
          <w:szCs w:val="20"/>
          <w:lang w:eastAsia="it-IT"/>
        </w:rPr>
        <w:t xml:space="preserve">e, soprattutto, di </w:t>
      </w:r>
      <w:r w:rsidRPr="009744E3">
        <w:rPr>
          <w:rFonts w:ascii="Arial" w:eastAsia="Times New Roman" w:hAnsi="Arial" w:cs="Arial"/>
          <w:b/>
          <w:color w:val="000000"/>
          <w:szCs w:val="20"/>
          <w:lang w:eastAsia="it-IT"/>
        </w:rPr>
        <w:t>tenere sotto controllo i conti pubblici, attesa la tendenza ormai ultra quarantennale della nostra classe dirigente, di qualsiasi colore politico, di riuscire a fare politica unicamente ricorrendo all’aumento costante del debito pubblico</w:t>
      </w:r>
      <w:r w:rsidRPr="009744E3">
        <w:rPr>
          <w:rFonts w:ascii="Arial" w:eastAsia="Times New Roman" w:hAnsi="Arial" w:cs="Arial"/>
          <w:color w:val="000000"/>
          <w:szCs w:val="20"/>
          <w:lang w:eastAsia="it-IT"/>
        </w:rPr>
        <w:t xml:space="preserve">. </w:t>
      </w:r>
      <w:r w:rsidR="00B64559" w:rsidRPr="009744E3">
        <w:rPr>
          <w:rFonts w:ascii="Arial" w:eastAsia="Times New Roman" w:hAnsi="Arial" w:cs="Arial"/>
          <w:color w:val="000000"/>
          <w:szCs w:val="20"/>
          <w:lang w:eastAsia="it-IT"/>
        </w:rPr>
        <w:t xml:space="preserve">Chi </w:t>
      </w:r>
      <w:r w:rsidRPr="009744E3">
        <w:rPr>
          <w:rFonts w:ascii="Arial" w:eastAsia="Times New Roman" w:hAnsi="Arial" w:cs="Arial"/>
          <w:color w:val="000000"/>
          <w:szCs w:val="20"/>
          <w:lang w:eastAsia="it-IT"/>
        </w:rPr>
        <w:t>difend</w:t>
      </w:r>
      <w:r w:rsidR="00B64559" w:rsidRPr="009744E3">
        <w:rPr>
          <w:rFonts w:ascii="Arial" w:eastAsia="Times New Roman" w:hAnsi="Arial" w:cs="Arial"/>
          <w:color w:val="000000"/>
          <w:szCs w:val="20"/>
          <w:lang w:eastAsia="it-IT"/>
        </w:rPr>
        <w:t>e</w:t>
      </w:r>
      <w:r w:rsidRPr="009744E3">
        <w:rPr>
          <w:rFonts w:ascii="Arial" w:eastAsia="Times New Roman" w:hAnsi="Arial" w:cs="Arial"/>
          <w:color w:val="000000"/>
          <w:szCs w:val="20"/>
          <w:lang w:eastAsia="it-IT"/>
        </w:rPr>
        <w:t xml:space="preserve"> il presunto diritto dei governi di fare debiti senza progettualità</w:t>
      </w:r>
      <w:r w:rsidR="00B64559" w:rsidRPr="009744E3">
        <w:rPr>
          <w:rFonts w:ascii="Arial" w:eastAsia="Times New Roman" w:hAnsi="Arial" w:cs="Arial"/>
          <w:color w:val="000000"/>
          <w:szCs w:val="20"/>
          <w:lang w:eastAsia="it-IT"/>
        </w:rPr>
        <w:t xml:space="preserve"> né capacità di creare sviluppo</w:t>
      </w:r>
      <w:r w:rsidR="00E54D3D">
        <w:rPr>
          <w:rFonts w:ascii="Arial" w:eastAsia="Times New Roman" w:hAnsi="Arial" w:cs="Arial"/>
          <w:color w:val="000000"/>
          <w:szCs w:val="20"/>
          <w:lang w:eastAsia="it-IT"/>
        </w:rPr>
        <w:t xml:space="preserve"> e lavoro</w:t>
      </w:r>
      <w:r w:rsidRPr="009744E3">
        <w:rPr>
          <w:rFonts w:ascii="Arial" w:eastAsia="Times New Roman" w:hAnsi="Arial" w:cs="Arial"/>
          <w:color w:val="000000"/>
          <w:szCs w:val="20"/>
          <w:lang w:eastAsia="it-IT"/>
        </w:rPr>
        <w:t>, ma solo in nome del principio</w:t>
      </w:r>
      <w:r w:rsidR="00492CCB">
        <w:rPr>
          <w:rFonts w:ascii="Arial" w:eastAsia="Times New Roman" w:hAnsi="Arial" w:cs="Arial"/>
          <w:color w:val="000000"/>
          <w:szCs w:val="20"/>
          <w:lang w:eastAsia="it-IT"/>
        </w:rPr>
        <w:t xml:space="preserve"> d</w:t>
      </w:r>
      <w:r w:rsidRPr="009744E3">
        <w:rPr>
          <w:rFonts w:ascii="Arial" w:eastAsia="Times New Roman" w:hAnsi="Arial" w:cs="Arial"/>
          <w:color w:val="000000"/>
          <w:szCs w:val="20"/>
          <w:lang w:eastAsia="it-IT"/>
        </w:rPr>
        <w:t>i essere padroni a casa propria, non difend</w:t>
      </w:r>
      <w:r w:rsidR="00B64559" w:rsidRPr="009744E3">
        <w:rPr>
          <w:rFonts w:ascii="Arial" w:eastAsia="Times New Roman" w:hAnsi="Arial" w:cs="Arial"/>
          <w:color w:val="000000"/>
          <w:szCs w:val="20"/>
          <w:lang w:eastAsia="it-IT"/>
        </w:rPr>
        <w:t>e</w:t>
      </w:r>
      <w:r w:rsidRPr="009744E3">
        <w:rPr>
          <w:rFonts w:ascii="Arial" w:eastAsia="Times New Roman" w:hAnsi="Arial" w:cs="Arial"/>
          <w:color w:val="000000"/>
          <w:szCs w:val="20"/>
          <w:lang w:eastAsia="it-IT"/>
        </w:rPr>
        <w:t xml:space="preserve"> i diritti de</w:t>
      </w:r>
      <w:r w:rsidR="00B64559" w:rsidRPr="009744E3">
        <w:rPr>
          <w:rFonts w:ascii="Arial" w:eastAsia="Times New Roman" w:hAnsi="Arial" w:cs="Arial"/>
          <w:color w:val="000000"/>
          <w:szCs w:val="20"/>
          <w:lang w:eastAsia="it-IT"/>
        </w:rPr>
        <w:t>i cittadini</w:t>
      </w:r>
      <w:r w:rsidRPr="009744E3">
        <w:rPr>
          <w:rFonts w:ascii="Arial" w:eastAsia="Times New Roman" w:hAnsi="Arial" w:cs="Arial"/>
          <w:color w:val="000000"/>
          <w:szCs w:val="20"/>
          <w:lang w:eastAsia="it-IT"/>
        </w:rPr>
        <w:t xml:space="preserve">, ma </w:t>
      </w:r>
      <w:r w:rsidR="00B64559" w:rsidRPr="009744E3">
        <w:rPr>
          <w:rFonts w:ascii="Arial" w:eastAsia="Times New Roman" w:hAnsi="Arial" w:cs="Arial"/>
          <w:color w:val="000000"/>
          <w:szCs w:val="20"/>
          <w:lang w:eastAsia="it-IT"/>
        </w:rPr>
        <w:t xml:space="preserve">gli interessi e gli errori di una classe politica incapace e clientelare e, quindi, </w:t>
      </w:r>
      <w:r w:rsidRPr="009744E3">
        <w:rPr>
          <w:rFonts w:ascii="Arial" w:eastAsia="Times New Roman" w:hAnsi="Arial" w:cs="Arial"/>
          <w:color w:val="000000"/>
          <w:szCs w:val="20"/>
          <w:lang w:eastAsia="it-IT"/>
        </w:rPr>
        <w:t>contribuisc</w:t>
      </w:r>
      <w:r w:rsidR="00B64559" w:rsidRPr="009744E3">
        <w:rPr>
          <w:rFonts w:ascii="Arial" w:eastAsia="Times New Roman" w:hAnsi="Arial" w:cs="Arial"/>
          <w:color w:val="000000"/>
          <w:szCs w:val="20"/>
          <w:lang w:eastAsia="it-IT"/>
        </w:rPr>
        <w:t>e</w:t>
      </w:r>
      <w:r w:rsidRPr="009744E3">
        <w:rPr>
          <w:rFonts w:ascii="Arial" w:eastAsia="Times New Roman" w:hAnsi="Arial" w:cs="Arial"/>
          <w:color w:val="000000"/>
          <w:szCs w:val="20"/>
          <w:lang w:eastAsia="it-IT"/>
        </w:rPr>
        <w:t xml:space="preserve"> alla rovina</w:t>
      </w:r>
      <w:r w:rsidR="00B64559" w:rsidRPr="009744E3">
        <w:rPr>
          <w:rFonts w:ascii="Arial" w:eastAsia="Times New Roman" w:hAnsi="Arial" w:cs="Arial"/>
          <w:color w:val="000000"/>
          <w:szCs w:val="20"/>
          <w:lang w:eastAsia="it-IT"/>
        </w:rPr>
        <w:t xml:space="preserve"> del popolo.</w:t>
      </w:r>
      <w:r w:rsidRPr="009744E3">
        <w:rPr>
          <w:rFonts w:ascii="Arial" w:eastAsia="Times New Roman" w:hAnsi="Arial" w:cs="Arial"/>
          <w:color w:val="000000"/>
          <w:szCs w:val="20"/>
          <w:lang w:eastAsia="it-IT"/>
        </w:rPr>
        <w:t xml:space="preserve"> </w:t>
      </w:r>
      <w:r w:rsidR="00B64559" w:rsidRPr="009744E3">
        <w:rPr>
          <w:rFonts w:ascii="Arial" w:eastAsia="Times New Roman" w:hAnsi="Arial" w:cs="Arial"/>
          <w:color w:val="000000"/>
          <w:szCs w:val="20"/>
          <w:lang w:eastAsia="it-IT"/>
        </w:rPr>
        <w:t>In questo modo,</w:t>
      </w:r>
      <w:r w:rsidRPr="009744E3">
        <w:rPr>
          <w:rFonts w:ascii="Arial" w:eastAsia="Times New Roman" w:hAnsi="Arial" w:cs="Arial"/>
          <w:color w:val="000000"/>
          <w:szCs w:val="20"/>
          <w:lang w:eastAsia="it-IT"/>
        </w:rPr>
        <w:t xml:space="preserve"> ciò che viene teorizzato è </w:t>
      </w:r>
      <w:r w:rsidR="00B64559" w:rsidRPr="009744E3">
        <w:rPr>
          <w:rFonts w:ascii="Arial" w:eastAsia="Times New Roman" w:hAnsi="Arial" w:cs="Arial"/>
          <w:color w:val="000000"/>
          <w:szCs w:val="20"/>
          <w:lang w:eastAsia="it-IT"/>
        </w:rPr>
        <w:t xml:space="preserve">di fatto </w:t>
      </w:r>
      <w:r w:rsidR="0021403E">
        <w:rPr>
          <w:rFonts w:ascii="Arial" w:eastAsia="Times New Roman" w:hAnsi="Arial" w:cs="Arial"/>
          <w:b/>
          <w:color w:val="000000"/>
          <w:szCs w:val="20"/>
          <w:lang w:eastAsia="it-IT"/>
        </w:rPr>
        <w:t>la legittima</w:t>
      </w:r>
      <w:r w:rsidRPr="009744E3">
        <w:rPr>
          <w:rFonts w:ascii="Arial" w:eastAsia="Times New Roman" w:hAnsi="Arial" w:cs="Arial"/>
          <w:b/>
          <w:color w:val="000000"/>
          <w:szCs w:val="20"/>
          <w:lang w:eastAsia="it-IT"/>
        </w:rPr>
        <w:t>zione delle cattive politiche di chi ha fatto strame di questo Paese sin dai tempi della I Repubblica</w:t>
      </w:r>
      <w:r w:rsidRPr="009744E3">
        <w:rPr>
          <w:rFonts w:ascii="Arial" w:eastAsia="Times New Roman" w:hAnsi="Arial" w:cs="Arial"/>
          <w:color w:val="000000"/>
          <w:szCs w:val="20"/>
          <w:lang w:eastAsia="it-IT"/>
        </w:rPr>
        <w:t>, che non a caso inventò questo sciagurato sistema di finanziamento del clientelismo</w:t>
      </w:r>
      <w:r w:rsidR="0086621D">
        <w:rPr>
          <w:rFonts w:ascii="Arial" w:eastAsia="Times New Roman" w:hAnsi="Arial" w:cs="Arial"/>
          <w:color w:val="000000"/>
          <w:szCs w:val="20"/>
          <w:lang w:eastAsia="it-IT"/>
        </w:rPr>
        <w:t>,</w:t>
      </w:r>
      <w:r w:rsidR="00B64559" w:rsidRPr="009744E3">
        <w:rPr>
          <w:rFonts w:ascii="Arial" w:eastAsia="Times New Roman" w:hAnsi="Arial" w:cs="Arial"/>
          <w:color w:val="000000"/>
          <w:szCs w:val="20"/>
          <w:lang w:eastAsia="it-IT"/>
        </w:rPr>
        <w:t xml:space="preserve"> determinando </w:t>
      </w:r>
      <w:r w:rsidRPr="009744E3">
        <w:rPr>
          <w:rFonts w:ascii="Arial" w:eastAsia="Times New Roman" w:hAnsi="Arial" w:cs="Arial"/>
          <w:color w:val="000000"/>
          <w:szCs w:val="20"/>
          <w:lang w:eastAsia="it-IT"/>
        </w:rPr>
        <w:t>il costante aumento del debito pubblico per ottenere</w:t>
      </w:r>
      <w:r w:rsidR="00B64559" w:rsidRPr="009744E3">
        <w:rPr>
          <w:rFonts w:ascii="Arial" w:eastAsia="Times New Roman" w:hAnsi="Arial" w:cs="Arial"/>
          <w:color w:val="000000"/>
          <w:szCs w:val="20"/>
          <w:lang w:eastAsia="it-IT"/>
        </w:rPr>
        <w:t xml:space="preserve"> i</w:t>
      </w:r>
      <w:r w:rsidRPr="009744E3">
        <w:rPr>
          <w:rFonts w:ascii="Arial" w:eastAsia="Times New Roman" w:hAnsi="Arial" w:cs="Arial"/>
          <w:color w:val="000000"/>
          <w:szCs w:val="20"/>
          <w:lang w:eastAsia="it-IT"/>
        </w:rPr>
        <w:t xml:space="preserve"> consensi elettorali, </w:t>
      </w:r>
      <w:r w:rsidRPr="009744E3">
        <w:rPr>
          <w:rFonts w:ascii="Arial" w:eastAsia="Times New Roman" w:hAnsi="Arial" w:cs="Arial"/>
          <w:b/>
          <w:color w:val="000000"/>
          <w:szCs w:val="20"/>
          <w:lang w:eastAsia="it-IT"/>
        </w:rPr>
        <w:t>scaricando cinicamente i costi e le conseguenze di questa aberrante decisione sulle generazioni future</w:t>
      </w:r>
      <w:r w:rsidRPr="009744E3">
        <w:rPr>
          <w:rFonts w:ascii="Arial" w:eastAsia="Times New Roman" w:hAnsi="Arial" w:cs="Arial"/>
          <w:color w:val="000000"/>
          <w:szCs w:val="20"/>
          <w:lang w:eastAsia="it-IT"/>
        </w:rPr>
        <w:t>;</w:t>
      </w:r>
    </w:p>
    <w:p w:rsidR="006945B2" w:rsidRPr="009744E3" w:rsidRDefault="006945B2" w:rsidP="006945B2">
      <w:pPr>
        <w:numPr>
          <w:ilvl w:val="0"/>
          <w:numId w:val="1"/>
        </w:numPr>
        <w:spacing w:before="100" w:beforeAutospacing="1" w:after="120" w:line="240" w:lineRule="auto"/>
        <w:ind w:left="360"/>
        <w:rPr>
          <w:rFonts w:ascii="Arial" w:eastAsia="Times New Roman" w:hAnsi="Arial" w:cs="Arial"/>
          <w:b/>
          <w:color w:val="000000"/>
          <w:szCs w:val="20"/>
          <w:lang w:eastAsia="it-IT"/>
        </w:rPr>
      </w:pPr>
      <w:r w:rsidRPr="009744E3">
        <w:rPr>
          <w:rFonts w:ascii="Arial" w:eastAsia="Times New Roman" w:hAnsi="Arial" w:cs="Arial"/>
          <w:color w:val="000000"/>
          <w:szCs w:val="20"/>
          <w:lang w:eastAsia="it-IT"/>
        </w:rPr>
        <w:lastRenderedPageBreak/>
        <w:t>Q</w:t>
      </w:r>
      <w:r w:rsidR="00B64559" w:rsidRPr="009744E3">
        <w:rPr>
          <w:rFonts w:ascii="Arial" w:eastAsia="Times New Roman" w:hAnsi="Arial" w:cs="Arial"/>
          <w:color w:val="000000"/>
          <w:szCs w:val="20"/>
          <w:lang w:eastAsia="it-IT"/>
        </w:rPr>
        <w:t xml:space="preserve">uesta ideologia è il </w:t>
      </w:r>
      <w:r w:rsidR="00B64559" w:rsidRPr="009744E3">
        <w:rPr>
          <w:rFonts w:ascii="Arial" w:eastAsia="Times New Roman" w:hAnsi="Arial" w:cs="Arial"/>
          <w:b/>
          <w:color w:val="000000"/>
          <w:szCs w:val="20"/>
          <w:lang w:eastAsia="it-IT"/>
        </w:rPr>
        <w:t>“Pensiero Unico della S</w:t>
      </w:r>
      <w:r w:rsidRPr="009744E3">
        <w:rPr>
          <w:rFonts w:ascii="Arial" w:eastAsia="Times New Roman" w:hAnsi="Arial" w:cs="Arial"/>
          <w:b/>
          <w:color w:val="000000"/>
          <w:szCs w:val="20"/>
          <w:lang w:eastAsia="it-IT"/>
        </w:rPr>
        <w:t>pesa”</w:t>
      </w:r>
      <w:r w:rsidRPr="009744E3">
        <w:rPr>
          <w:rFonts w:ascii="Arial" w:eastAsia="Times New Roman" w:hAnsi="Arial" w:cs="Arial"/>
          <w:color w:val="000000"/>
          <w:szCs w:val="20"/>
          <w:lang w:eastAsia="it-IT"/>
        </w:rPr>
        <w:t xml:space="preserve"> che fu teorizzato nel 1977 dopo il sequestro Moro, e fu utilizzato per evitare, con elargizioni e mance, che il messaggio eversivo delle Brigate Rosse venisse raccolto dai cittadini. Un sistema che è stato il “vaso di Pandora” per la politica della I repubblica, quella che in meno di 10 anni ha portato il Paese al dissesto, e che non ha mai</w:t>
      </w:r>
      <w:r w:rsidR="0086621D">
        <w:rPr>
          <w:rFonts w:ascii="Arial" w:eastAsia="Times New Roman" w:hAnsi="Arial" w:cs="Arial"/>
          <w:color w:val="000000"/>
          <w:szCs w:val="20"/>
          <w:lang w:eastAsia="it-IT"/>
        </w:rPr>
        <w:t xml:space="preserve"> più</w:t>
      </w:r>
      <w:r w:rsidRPr="009744E3">
        <w:rPr>
          <w:rFonts w:ascii="Arial" w:eastAsia="Times New Roman" w:hAnsi="Arial" w:cs="Arial"/>
          <w:color w:val="000000"/>
          <w:szCs w:val="20"/>
          <w:lang w:eastAsia="it-IT"/>
        </w:rPr>
        <w:t xml:space="preserve"> smesso di operare</w:t>
      </w:r>
      <w:r w:rsidR="0086621D">
        <w:rPr>
          <w:rFonts w:ascii="Arial" w:eastAsia="Times New Roman" w:hAnsi="Arial" w:cs="Arial"/>
          <w:color w:val="000000"/>
          <w:szCs w:val="20"/>
          <w:lang w:eastAsia="it-IT"/>
        </w:rPr>
        <w:t xml:space="preserve">, </w:t>
      </w:r>
      <w:r w:rsidR="00665729" w:rsidRPr="009744E3">
        <w:rPr>
          <w:rFonts w:ascii="Arial" w:eastAsia="Times New Roman" w:hAnsi="Arial" w:cs="Arial"/>
          <w:color w:val="000000"/>
          <w:szCs w:val="20"/>
          <w:lang w:eastAsia="it-IT"/>
        </w:rPr>
        <w:t>adott</w:t>
      </w:r>
      <w:r w:rsidR="0086621D">
        <w:rPr>
          <w:rFonts w:ascii="Arial" w:eastAsia="Times New Roman" w:hAnsi="Arial" w:cs="Arial"/>
          <w:color w:val="000000"/>
          <w:szCs w:val="20"/>
          <w:lang w:eastAsia="it-IT"/>
        </w:rPr>
        <w:t>ato</w:t>
      </w:r>
      <w:r w:rsidRPr="009744E3">
        <w:rPr>
          <w:rFonts w:ascii="Arial" w:eastAsia="Times New Roman" w:hAnsi="Arial" w:cs="Arial"/>
          <w:color w:val="000000"/>
          <w:szCs w:val="20"/>
          <w:lang w:eastAsia="it-IT"/>
        </w:rPr>
        <w:t xml:space="preserve"> senza alcuna eccezione da tutti i governi alternatisi dalla fine degli anni ’70 del secolo scorso fino ad oggi, tant’è che il debito che</w:t>
      </w:r>
      <w:r w:rsidR="00665729" w:rsidRPr="009744E3">
        <w:rPr>
          <w:rFonts w:ascii="Arial" w:eastAsia="Times New Roman" w:hAnsi="Arial" w:cs="Arial"/>
          <w:color w:val="000000"/>
          <w:szCs w:val="20"/>
          <w:lang w:eastAsia="it-IT"/>
        </w:rPr>
        <w:t xml:space="preserve"> era al 60% in rapporto al PIL n</w:t>
      </w:r>
      <w:r w:rsidRPr="009744E3">
        <w:rPr>
          <w:rFonts w:ascii="Arial" w:eastAsia="Times New Roman" w:hAnsi="Arial" w:cs="Arial"/>
          <w:color w:val="000000"/>
          <w:szCs w:val="20"/>
          <w:lang w:eastAsia="it-IT"/>
        </w:rPr>
        <w:t>el 1977, ha raggiunto l’attuale 135% e corre verso il 136%, con la benedizione d</w:t>
      </w:r>
      <w:r w:rsidR="00665729" w:rsidRPr="009744E3">
        <w:rPr>
          <w:rFonts w:ascii="Arial" w:eastAsia="Times New Roman" w:hAnsi="Arial" w:cs="Arial"/>
          <w:color w:val="000000"/>
          <w:szCs w:val="20"/>
          <w:lang w:eastAsia="it-IT"/>
        </w:rPr>
        <w:t xml:space="preserve">i Destra, </w:t>
      </w:r>
      <w:r w:rsidRPr="009744E3">
        <w:rPr>
          <w:rFonts w:ascii="Arial" w:eastAsia="Times New Roman" w:hAnsi="Arial" w:cs="Arial"/>
          <w:color w:val="000000"/>
          <w:szCs w:val="20"/>
          <w:lang w:eastAsia="it-IT"/>
        </w:rPr>
        <w:t>Sinistra</w:t>
      </w:r>
      <w:r w:rsidR="00665729" w:rsidRPr="009744E3">
        <w:rPr>
          <w:rFonts w:ascii="Arial" w:eastAsia="Times New Roman" w:hAnsi="Arial" w:cs="Arial"/>
          <w:color w:val="000000"/>
          <w:szCs w:val="20"/>
          <w:lang w:eastAsia="it-IT"/>
        </w:rPr>
        <w:t xml:space="preserve"> e Centro</w:t>
      </w:r>
      <w:r w:rsidRPr="009744E3">
        <w:rPr>
          <w:rFonts w:ascii="Arial" w:eastAsia="Times New Roman" w:hAnsi="Arial" w:cs="Arial"/>
          <w:color w:val="000000"/>
          <w:szCs w:val="20"/>
          <w:lang w:eastAsia="it-IT"/>
        </w:rPr>
        <w:t xml:space="preserve">, </w:t>
      </w:r>
      <w:r w:rsidR="0086621D">
        <w:rPr>
          <w:rFonts w:ascii="Arial" w:eastAsia="Times New Roman" w:hAnsi="Arial" w:cs="Arial"/>
          <w:color w:val="000000"/>
          <w:szCs w:val="20"/>
          <w:lang w:eastAsia="it-IT"/>
        </w:rPr>
        <w:t>i</w:t>
      </w:r>
      <w:r w:rsidRPr="009744E3">
        <w:rPr>
          <w:rFonts w:ascii="Arial" w:eastAsia="Times New Roman" w:hAnsi="Arial" w:cs="Arial"/>
          <w:color w:val="000000"/>
          <w:szCs w:val="20"/>
          <w:lang w:eastAsia="it-IT"/>
        </w:rPr>
        <w:t xml:space="preserve">l che la dice lunga sul senso vero di questa assurdità che ci sta impoverendo tutti. Basta </w:t>
      </w:r>
      <w:r w:rsidR="00665729" w:rsidRPr="009744E3">
        <w:rPr>
          <w:rFonts w:ascii="Arial" w:eastAsia="Times New Roman" w:hAnsi="Arial" w:cs="Arial"/>
          <w:color w:val="000000"/>
          <w:szCs w:val="20"/>
          <w:lang w:eastAsia="it-IT"/>
        </w:rPr>
        <w:t xml:space="preserve">analizzare </w:t>
      </w:r>
      <w:r w:rsidRPr="009744E3">
        <w:rPr>
          <w:rFonts w:ascii="Arial" w:eastAsia="Times New Roman" w:hAnsi="Arial" w:cs="Arial"/>
          <w:color w:val="000000"/>
          <w:szCs w:val="20"/>
          <w:lang w:eastAsia="it-IT"/>
        </w:rPr>
        <w:t>le polemiche sulle le</w:t>
      </w:r>
      <w:r w:rsidR="00665729" w:rsidRPr="009744E3">
        <w:rPr>
          <w:rFonts w:ascii="Arial" w:eastAsia="Times New Roman" w:hAnsi="Arial" w:cs="Arial"/>
          <w:color w:val="000000"/>
          <w:szCs w:val="20"/>
          <w:lang w:eastAsia="it-IT"/>
        </w:rPr>
        <w:t xml:space="preserve">ggi finanziarie per capire che in </w:t>
      </w:r>
      <w:r w:rsidR="0086621D">
        <w:rPr>
          <w:rFonts w:ascii="Arial" w:eastAsia="Times New Roman" w:hAnsi="Arial" w:cs="Arial"/>
          <w:color w:val="000000"/>
          <w:szCs w:val="20"/>
          <w:lang w:eastAsia="it-IT"/>
        </w:rPr>
        <w:t xml:space="preserve">un </w:t>
      </w:r>
      <w:r w:rsidR="00665729" w:rsidRPr="009744E3">
        <w:rPr>
          <w:rFonts w:ascii="Arial" w:eastAsia="Times New Roman" w:hAnsi="Arial" w:cs="Arial"/>
          <w:color w:val="000000"/>
          <w:szCs w:val="20"/>
          <w:lang w:eastAsia="it-IT"/>
        </w:rPr>
        <w:t xml:space="preserve">Paese che cresce da 40 anni a ritmi inferiori della metà </w:t>
      </w:r>
      <w:r w:rsidR="0086621D">
        <w:rPr>
          <w:rFonts w:ascii="Arial" w:eastAsia="Times New Roman" w:hAnsi="Arial" w:cs="Arial"/>
          <w:color w:val="000000"/>
          <w:szCs w:val="20"/>
          <w:lang w:eastAsia="it-IT"/>
        </w:rPr>
        <w:t>a quelli</w:t>
      </w:r>
      <w:r w:rsidR="00665729" w:rsidRPr="009744E3">
        <w:rPr>
          <w:rFonts w:ascii="Arial" w:eastAsia="Times New Roman" w:hAnsi="Arial" w:cs="Arial"/>
          <w:color w:val="000000"/>
          <w:szCs w:val="20"/>
          <w:lang w:eastAsia="it-IT"/>
        </w:rPr>
        <w:t xml:space="preserve"> degli altri Paesi UE</w:t>
      </w:r>
      <w:r w:rsidR="0021403E">
        <w:rPr>
          <w:rFonts w:ascii="Arial" w:eastAsia="Times New Roman" w:hAnsi="Arial" w:cs="Arial"/>
          <w:color w:val="000000"/>
          <w:szCs w:val="20"/>
          <w:lang w:eastAsia="it-IT"/>
        </w:rPr>
        <w:t>,</w:t>
      </w:r>
      <w:r w:rsidR="00665729" w:rsidRPr="009744E3">
        <w:rPr>
          <w:rFonts w:ascii="Arial" w:eastAsia="Times New Roman" w:hAnsi="Arial" w:cs="Arial"/>
          <w:color w:val="000000"/>
          <w:szCs w:val="20"/>
          <w:lang w:eastAsia="it-IT"/>
        </w:rPr>
        <w:t xml:space="preserve"> </w:t>
      </w:r>
      <w:r w:rsidRPr="009744E3">
        <w:rPr>
          <w:rFonts w:ascii="Arial" w:eastAsia="Times New Roman" w:hAnsi="Arial" w:cs="Arial"/>
          <w:color w:val="000000"/>
          <w:szCs w:val="20"/>
          <w:lang w:eastAsia="it-IT"/>
        </w:rPr>
        <w:t xml:space="preserve">i litigi </w:t>
      </w:r>
      <w:r w:rsidR="0086621D">
        <w:rPr>
          <w:rFonts w:ascii="Arial" w:eastAsia="Times New Roman" w:hAnsi="Arial" w:cs="Arial"/>
          <w:color w:val="000000"/>
          <w:szCs w:val="20"/>
          <w:lang w:eastAsia="it-IT"/>
        </w:rPr>
        <w:t xml:space="preserve">tra i partiti </w:t>
      </w:r>
      <w:r w:rsidR="00665729" w:rsidRPr="009744E3">
        <w:rPr>
          <w:rFonts w:ascii="Arial" w:eastAsia="Times New Roman" w:hAnsi="Arial" w:cs="Arial"/>
          <w:color w:val="000000"/>
          <w:szCs w:val="20"/>
          <w:lang w:eastAsia="it-IT"/>
        </w:rPr>
        <w:t xml:space="preserve">vertono solo </w:t>
      </w:r>
      <w:r w:rsidR="0086621D">
        <w:rPr>
          <w:rFonts w:ascii="Arial" w:eastAsia="Times New Roman" w:hAnsi="Arial" w:cs="Arial"/>
          <w:color w:val="000000"/>
          <w:szCs w:val="20"/>
          <w:lang w:eastAsia="it-IT"/>
        </w:rPr>
        <w:t>su come spendere i danari e non sull’adozione di strategie</w:t>
      </w:r>
      <w:r w:rsidR="00925CD5">
        <w:rPr>
          <w:rFonts w:ascii="Arial" w:eastAsia="Times New Roman" w:hAnsi="Arial" w:cs="Arial"/>
          <w:color w:val="000000"/>
          <w:szCs w:val="20"/>
          <w:lang w:eastAsia="it-IT"/>
        </w:rPr>
        <w:t xml:space="preserve"> e</w:t>
      </w:r>
      <w:r w:rsidR="0086621D">
        <w:rPr>
          <w:rFonts w:ascii="Arial" w:eastAsia="Times New Roman" w:hAnsi="Arial" w:cs="Arial"/>
          <w:color w:val="000000"/>
          <w:szCs w:val="20"/>
          <w:lang w:eastAsia="it-IT"/>
        </w:rPr>
        <w:t xml:space="preserve"> obiettivi per aggredire i nodi del declino economico e sociale</w:t>
      </w:r>
      <w:r w:rsidR="0021403E">
        <w:rPr>
          <w:rFonts w:ascii="Arial" w:eastAsia="Times New Roman" w:hAnsi="Arial" w:cs="Arial"/>
          <w:color w:val="000000"/>
          <w:szCs w:val="20"/>
          <w:lang w:eastAsia="it-IT"/>
        </w:rPr>
        <w:t>.</w:t>
      </w:r>
    </w:p>
    <w:p w:rsidR="00925CD5" w:rsidRDefault="006945B2" w:rsidP="00D32389">
      <w:pPr>
        <w:numPr>
          <w:ilvl w:val="0"/>
          <w:numId w:val="1"/>
        </w:numPr>
        <w:spacing w:before="100" w:beforeAutospacing="1" w:after="120" w:line="240" w:lineRule="auto"/>
        <w:ind w:left="360"/>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Questa è la vera tragedia che vive l’Italia e su cui, senza bugie propagandistiche ciascuno si deve interrogare</w:t>
      </w:r>
      <w:r w:rsidR="00665729" w:rsidRPr="009744E3">
        <w:rPr>
          <w:rFonts w:ascii="Arial" w:eastAsia="Times New Roman" w:hAnsi="Arial" w:cs="Arial"/>
          <w:color w:val="000000"/>
          <w:szCs w:val="20"/>
          <w:lang w:eastAsia="it-IT"/>
        </w:rPr>
        <w:t xml:space="preserve"> per capire </w:t>
      </w:r>
      <w:r w:rsidR="00665729" w:rsidRPr="009744E3">
        <w:rPr>
          <w:rFonts w:ascii="Arial" w:eastAsia="Times New Roman" w:hAnsi="Arial" w:cs="Arial"/>
          <w:b/>
          <w:color w:val="000000"/>
          <w:szCs w:val="20"/>
          <w:lang w:eastAsia="it-IT"/>
        </w:rPr>
        <w:t>come si può servire davvero il Bene Comune</w:t>
      </w:r>
      <w:r w:rsidR="00665729" w:rsidRPr="009744E3">
        <w:rPr>
          <w:rFonts w:ascii="Arial" w:eastAsia="Times New Roman" w:hAnsi="Arial" w:cs="Arial"/>
          <w:color w:val="000000"/>
          <w:szCs w:val="20"/>
          <w:lang w:eastAsia="it-IT"/>
        </w:rPr>
        <w:t>.</w:t>
      </w:r>
      <w:r w:rsidRPr="009744E3">
        <w:rPr>
          <w:rFonts w:ascii="Arial" w:eastAsia="Times New Roman" w:hAnsi="Arial" w:cs="Arial"/>
          <w:color w:val="000000"/>
          <w:szCs w:val="20"/>
          <w:lang w:eastAsia="it-IT"/>
        </w:rPr>
        <w:t xml:space="preserve"> </w:t>
      </w:r>
      <w:r w:rsidR="009744E3" w:rsidRPr="009744E3">
        <w:rPr>
          <w:rFonts w:ascii="Arial" w:eastAsia="Times New Roman" w:hAnsi="Arial" w:cs="Arial"/>
          <w:color w:val="000000"/>
          <w:szCs w:val="20"/>
          <w:lang w:eastAsia="it-IT"/>
        </w:rPr>
        <w:t xml:space="preserve">E quindi chiariamo alcune cose. </w:t>
      </w:r>
    </w:p>
    <w:p w:rsidR="009744E3" w:rsidRPr="00D32389" w:rsidRDefault="006945B2" w:rsidP="00D32389">
      <w:pPr>
        <w:numPr>
          <w:ilvl w:val="0"/>
          <w:numId w:val="1"/>
        </w:numPr>
        <w:spacing w:before="100" w:beforeAutospacing="1" w:after="120" w:line="240" w:lineRule="auto"/>
        <w:ind w:left="360"/>
        <w:rPr>
          <w:rFonts w:ascii="Arial" w:eastAsia="Times New Roman" w:hAnsi="Arial" w:cs="Arial"/>
          <w:color w:val="000000"/>
          <w:szCs w:val="20"/>
          <w:lang w:eastAsia="it-IT"/>
        </w:rPr>
      </w:pPr>
      <w:r w:rsidRPr="009744E3">
        <w:rPr>
          <w:rFonts w:ascii="Arial" w:eastAsia="Times New Roman" w:hAnsi="Arial" w:cs="Arial"/>
          <w:color w:val="000000"/>
          <w:szCs w:val="20"/>
          <w:lang w:eastAsia="it-IT"/>
        </w:rPr>
        <w:t xml:space="preserve">L’Italia non è affatto penalizzata dalla riforma del MES del giugno 2019, </w:t>
      </w:r>
      <w:r w:rsidR="009744E3" w:rsidRPr="009744E3">
        <w:rPr>
          <w:rFonts w:ascii="Arial" w:eastAsia="Times New Roman" w:hAnsi="Arial" w:cs="Arial"/>
          <w:color w:val="000000"/>
          <w:szCs w:val="20"/>
          <w:lang w:eastAsia="it-IT"/>
        </w:rPr>
        <w:t>perché</w:t>
      </w:r>
      <w:r w:rsidR="002A537C">
        <w:rPr>
          <w:rFonts w:ascii="Arial" w:eastAsia="Times New Roman" w:hAnsi="Arial" w:cs="Arial"/>
          <w:color w:val="000000"/>
          <w:szCs w:val="20"/>
          <w:lang w:eastAsia="it-IT"/>
        </w:rPr>
        <w:t>, come spiego nell’articolo allegato,</w:t>
      </w:r>
      <w:r w:rsidR="009744E3" w:rsidRPr="009744E3">
        <w:rPr>
          <w:rFonts w:ascii="Arial" w:eastAsia="Times New Roman" w:hAnsi="Arial" w:cs="Arial"/>
          <w:color w:val="000000"/>
          <w:szCs w:val="20"/>
          <w:lang w:eastAsia="it-IT"/>
        </w:rPr>
        <w:t xml:space="preserve"> si tratta di modifiche parziali e limitate che nulla di grave aggiungono alle intese precedenti rimaste inalterate.</w:t>
      </w:r>
      <w:r w:rsidRPr="009744E3">
        <w:rPr>
          <w:rFonts w:ascii="Arial" w:eastAsia="Times New Roman" w:hAnsi="Arial" w:cs="Arial"/>
          <w:color w:val="000000"/>
          <w:szCs w:val="20"/>
          <w:lang w:eastAsia="it-IT"/>
        </w:rPr>
        <w:t xml:space="preserve"> </w:t>
      </w:r>
      <w:r w:rsidR="002A537C">
        <w:rPr>
          <w:rFonts w:ascii="Arial" w:eastAsia="Times New Roman" w:hAnsi="Arial" w:cs="Arial"/>
          <w:color w:val="000000"/>
          <w:szCs w:val="20"/>
          <w:lang w:eastAsia="it-IT"/>
        </w:rPr>
        <w:t xml:space="preserve">Ciò non </w:t>
      </w:r>
      <w:r w:rsidR="00925CD5">
        <w:rPr>
          <w:rFonts w:ascii="Arial" w:eastAsia="Times New Roman" w:hAnsi="Arial" w:cs="Arial"/>
          <w:color w:val="000000"/>
          <w:szCs w:val="20"/>
          <w:lang w:eastAsia="it-IT"/>
        </w:rPr>
        <w:t xml:space="preserve">impedisce ovviamente </w:t>
      </w:r>
      <w:r w:rsidR="002A537C">
        <w:rPr>
          <w:rFonts w:ascii="Arial" w:eastAsia="Times New Roman" w:hAnsi="Arial" w:cs="Arial"/>
          <w:color w:val="000000"/>
          <w:szCs w:val="20"/>
          <w:lang w:eastAsia="it-IT"/>
        </w:rPr>
        <w:t>che</w:t>
      </w:r>
      <w:r w:rsidR="00925CD5">
        <w:rPr>
          <w:rFonts w:ascii="Arial" w:eastAsia="Times New Roman" w:hAnsi="Arial" w:cs="Arial"/>
          <w:color w:val="000000"/>
          <w:szCs w:val="20"/>
          <w:lang w:eastAsia="it-IT"/>
        </w:rPr>
        <w:t xml:space="preserve"> non</w:t>
      </w:r>
      <w:r w:rsidR="002A537C">
        <w:rPr>
          <w:rFonts w:ascii="Arial" w:eastAsia="Times New Roman" w:hAnsi="Arial" w:cs="Arial"/>
          <w:color w:val="000000"/>
          <w:szCs w:val="20"/>
          <w:lang w:eastAsia="it-IT"/>
        </w:rPr>
        <w:t xml:space="preserve"> si abbia tutto il diritto di esprimere perplessità su alcuni aspetti di queste parziali e limitate modifiche</w:t>
      </w:r>
      <w:r w:rsidR="00925CD5">
        <w:rPr>
          <w:rFonts w:ascii="Arial" w:eastAsia="Times New Roman" w:hAnsi="Arial" w:cs="Arial"/>
          <w:color w:val="000000"/>
          <w:szCs w:val="20"/>
          <w:lang w:eastAsia="it-IT"/>
        </w:rPr>
        <w:t>,</w:t>
      </w:r>
      <w:r w:rsidR="002A537C">
        <w:rPr>
          <w:rFonts w:ascii="Arial" w:eastAsia="Times New Roman" w:hAnsi="Arial" w:cs="Arial"/>
          <w:color w:val="000000"/>
          <w:szCs w:val="20"/>
          <w:lang w:eastAsia="it-IT"/>
        </w:rPr>
        <w:t xml:space="preserve"> perché </w:t>
      </w:r>
      <w:r w:rsidR="002A537C" w:rsidRPr="002A537C">
        <w:rPr>
          <w:sz w:val="24"/>
        </w:rPr>
        <w:t xml:space="preserve">non si comprende nel merito il senso di una riforma che sottoponga i Paesi non in linea con gli accordi di Maastricht, prima di </w:t>
      </w:r>
      <w:r w:rsidR="002A537C">
        <w:rPr>
          <w:sz w:val="24"/>
        </w:rPr>
        <w:t>accedere agli aiuti</w:t>
      </w:r>
      <w:r w:rsidR="002A537C" w:rsidRPr="002A537C">
        <w:rPr>
          <w:sz w:val="24"/>
        </w:rPr>
        <w:t xml:space="preserve">, di ristrutturare il </w:t>
      </w:r>
      <w:r w:rsidR="002A537C">
        <w:rPr>
          <w:sz w:val="24"/>
        </w:rPr>
        <w:t xml:space="preserve">proprio </w:t>
      </w:r>
      <w:r w:rsidR="002A537C" w:rsidRPr="002A537C">
        <w:rPr>
          <w:sz w:val="24"/>
        </w:rPr>
        <w:t>debito pubblico c</w:t>
      </w:r>
      <w:r w:rsidR="00925CD5">
        <w:rPr>
          <w:sz w:val="24"/>
        </w:rPr>
        <w:t>on la fissazione di una penale su</w:t>
      </w:r>
      <w:r w:rsidR="002A537C" w:rsidRPr="002A537C">
        <w:rPr>
          <w:sz w:val="24"/>
        </w:rPr>
        <w:t xml:space="preserve">l valore nominale dei titoli. </w:t>
      </w:r>
      <w:r w:rsidR="002A537C">
        <w:rPr>
          <w:sz w:val="24"/>
        </w:rPr>
        <w:t xml:space="preserve">Ciò comporta una diminuzione del valore nominale e una perdita netta per i detentori, ma soprattutto la conseguenza </w:t>
      </w:r>
      <w:r w:rsidR="00D32389">
        <w:rPr>
          <w:sz w:val="24"/>
        </w:rPr>
        <w:t>di penalizzare ulteriormente un Paese già in difficoltà per la maggiore onerosità della gestione del debito</w:t>
      </w:r>
      <w:r w:rsidR="002A537C" w:rsidRPr="002A537C">
        <w:rPr>
          <w:sz w:val="24"/>
        </w:rPr>
        <w:t xml:space="preserve">, </w:t>
      </w:r>
      <w:r w:rsidR="00D32389">
        <w:rPr>
          <w:sz w:val="24"/>
        </w:rPr>
        <w:t>a causa</w:t>
      </w:r>
      <w:r w:rsidR="0021403E">
        <w:rPr>
          <w:sz w:val="24"/>
        </w:rPr>
        <w:t xml:space="preserve"> proprio della</w:t>
      </w:r>
      <w:r w:rsidR="00D32389">
        <w:rPr>
          <w:sz w:val="24"/>
        </w:rPr>
        <w:t xml:space="preserve"> </w:t>
      </w:r>
      <w:r w:rsidR="0021403E">
        <w:rPr>
          <w:sz w:val="24"/>
        </w:rPr>
        <w:t>ristrutturazione</w:t>
      </w:r>
      <w:r w:rsidR="00D32389">
        <w:rPr>
          <w:sz w:val="24"/>
        </w:rPr>
        <w:t>. Se l’obiettivo del MES riformato rimane “Salvare gli Stati” e anche aiutare le banche dell’Euro Zona, l’obbligo della ristrutturazione del debito per accedere agli aiuti sembra andare nella direzione opposta</w:t>
      </w:r>
      <w:r w:rsidR="0021403E">
        <w:rPr>
          <w:sz w:val="24"/>
        </w:rPr>
        <w:t>,</w:t>
      </w:r>
      <w:r w:rsidR="00D32389">
        <w:rPr>
          <w:sz w:val="24"/>
        </w:rPr>
        <w:t xml:space="preserve"> perché non creerebbe in tal modo stabilità, ma il contrario. Ma se q</w:t>
      </w:r>
      <w:r w:rsidR="009744E3" w:rsidRPr="00D32389">
        <w:rPr>
          <w:sz w:val="24"/>
        </w:rPr>
        <w:t xml:space="preserve">uesto </w:t>
      </w:r>
      <w:r w:rsidR="00D32389">
        <w:rPr>
          <w:sz w:val="24"/>
        </w:rPr>
        <w:t>sembra</w:t>
      </w:r>
      <w:r w:rsidR="009744E3" w:rsidRPr="00D32389">
        <w:rPr>
          <w:sz w:val="24"/>
        </w:rPr>
        <w:t xml:space="preserve"> un errore oggettivo, di cui non si comprende la ratio, che andrebbe sanato con la sua rimozione</w:t>
      </w:r>
      <w:r w:rsidR="00D32389">
        <w:rPr>
          <w:sz w:val="24"/>
        </w:rPr>
        <w:t>, le polemiche che sono state armate su questo punto</w:t>
      </w:r>
      <w:r w:rsidR="00925CD5">
        <w:rPr>
          <w:sz w:val="24"/>
        </w:rPr>
        <w:t xml:space="preserve"> appaiono esagerate e strumentali. Sia perché</w:t>
      </w:r>
      <w:r w:rsidR="00D32389">
        <w:rPr>
          <w:sz w:val="24"/>
        </w:rPr>
        <w:t xml:space="preserve"> non implica immediate conseguenze</w:t>
      </w:r>
      <w:r w:rsidR="00925CD5">
        <w:rPr>
          <w:sz w:val="24"/>
        </w:rPr>
        <w:t xml:space="preserve"> perché l’Italia non ha bisogno del MES</w:t>
      </w:r>
      <w:r w:rsidR="00D32389">
        <w:rPr>
          <w:sz w:val="24"/>
        </w:rPr>
        <w:t xml:space="preserve">, </w:t>
      </w:r>
      <w:r w:rsidR="00925CD5">
        <w:rPr>
          <w:sz w:val="24"/>
        </w:rPr>
        <w:t>e anche perché può difendersi con il diritto di veto.</w:t>
      </w:r>
      <w:r w:rsidR="00D32389">
        <w:rPr>
          <w:sz w:val="24"/>
        </w:rPr>
        <w:t xml:space="preserve"> </w:t>
      </w:r>
      <w:r w:rsidR="00925CD5">
        <w:rPr>
          <w:sz w:val="24"/>
        </w:rPr>
        <w:t>M</w:t>
      </w:r>
      <w:r w:rsidR="00D32389">
        <w:rPr>
          <w:sz w:val="24"/>
        </w:rPr>
        <w:t xml:space="preserve">a soprattutto perché </w:t>
      </w:r>
      <w:r w:rsidR="00925CD5">
        <w:rPr>
          <w:sz w:val="24"/>
        </w:rPr>
        <w:t xml:space="preserve">la questione riguarda </w:t>
      </w:r>
      <w:r w:rsidR="00D32389">
        <w:rPr>
          <w:sz w:val="24"/>
        </w:rPr>
        <w:t xml:space="preserve">uno scenario </w:t>
      </w:r>
      <w:r w:rsidR="00925CD5">
        <w:rPr>
          <w:sz w:val="24"/>
        </w:rPr>
        <w:t xml:space="preserve">che diventerà </w:t>
      </w:r>
      <w:r w:rsidR="00D32389">
        <w:rPr>
          <w:sz w:val="24"/>
        </w:rPr>
        <w:t xml:space="preserve">operativo a partire dal 2024. Tutto ciò che </w:t>
      </w:r>
      <w:r w:rsidR="00925CD5">
        <w:rPr>
          <w:sz w:val="24"/>
        </w:rPr>
        <w:t>ha alimentato la polemica sul MES</w:t>
      </w:r>
      <w:r w:rsidR="00D32389">
        <w:rPr>
          <w:sz w:val="24"/>
        </w:rPr>
        <w:t xml:space="preserve"> quindi è solo </w:t>
      </w:r>
      <w:r w:rsidR="00BD0C11">
        <w:rPr>
          <w:sz w:val="24"/>
        </w:rPr>
        <w:t xml:space="preserve">strumentale </w:t>
      </w:r>
      <w:r w:rsidR="00D32389">
        <w:rPr>
          <w:sz w:val="24"/>
        </w:rPr>
        <w:t>esagerazione a scopo denigratorio dell’UE. Ed è grave perché non va a tutela degli interessi generali del Paese e degli Italian</w:t>
      </w:r>
      <w:r w:rsidR="00BD0C11">
        <w:rPr>
          <w:sz w:val="24"/>
        </w:rPr>
        <w:t>i</w:t>
      </w:r>
      <w:r w:rsidR="00D32389">
        <w:rPr>
          <w:sz w:val="24"/>
        </w:rPr>
        <w:t>.</w:t>
      </w:r>
      <w:r w:rsidR="009744E3" w:rsidRPr="00D32389">
        <w:rPr>
          <w:sz w:val="24"/>
        </w:rPr>
        <w:t xml:space="preserve"> Anche l’ipotesi di </w:t>
      </w:r>
      <w:r w:rsidR="00BD0C11">
        <w:rPr>
          <w:sz w:val="24"/>
        </w:rPr>
        <w:t xml:space="preserve">presunto </w:t>
      </w:r>
      <w:r w:rsidR="009744E3" w:rsidRPr="00D32389">
        <w:rPr>
          <w:sz w:val="24"/>
        </w:rPr>
        <w:t xml:space="preserve">intervento per risanare i bilanci delle Banche tedesche, è </w:t>
      </w:r>
      <w:r w:rsidR="0021403E">
        <w:rPr>
          <w:sz w:val="24"/>
        </w:rPr>
        <w:t>vissuta</w:t>
      </w:r>
      <w:r w:rsidR="00221126">
        <w:rPr>
          <w:sz w:val="24"/>
        </w:rPr>
        <w:t xml:space="preserve"> come </w:t>
      </w:r>
      <w:proofErr w:type="gramStart"/>
      <w:r w:rsidR="009744E3" w:rsidRPr="00D32389">
        <w:rPr>
          <w:sz w:val="24"/>
        </w:rPr>
        <w:t>u</w:t>
      </w:r>
      <w:r w:rsidR="00BD0C11">
        <w:rPr>
          <w:sz w:val="24"/>
        </w:rPr>
        <w:t xml:space="preserve">n’ulteriore </w:t>
      </w:r>
      <w:r w:rsidR="0021403E">
        <w:rPr>
          <w:sz w:val="24"/>
        </w:rPr>
        <w:t xml:space="preserve"> ragione</w:t>
      </w:r>
      <w:proofErr w:type="gramEnd"/>
      <w:r w:rsidR="0021403E">
        <w:rPr>
          <w:sz w:val="24"/>
        </w:rPr>
        <w:t xml:space="preserve"> </w:t>
      </w:r>
      <w:r w:rsidR="00BD0C11">
        <w:rPr>
          <w:sz w:val="24"/>
        </w:rPr>
        <w:t>di fastidio, specie se p</w:t>
      </w:r>
      <w:r w:rsidR="009744E3" w:rsidRPr="00D32389">
        <w:rPr>
          <w:sz w:val="24"/>
        </w:rPr>
        <w:t>aragona</w:t>
      </w:r>
      <w:r w:rsidR="0021403E">
        <w:rPr>
          <w:sz w:val="24"/>
        </w:rPr>
        <w:t>ta</w:t>
      </w:r>
      <w:r w:rsidR="009744E3" w:rsidRPr="00D32389">
        <w:rPr>
          <w:sz w:val="24"/>
        </w:rPr>
        <w:t xml:space="preserve"> con la presunta penalizzazione delle banche Ital</w:t>
      </w:r>
      <w:r w:rsidR="00221126">
        <w:rPr>
          <w:sz w:val="24"/>
        </w:rPr>
        <w:t>i</w:t>
      </w:r>
      <w:r w:rsidR="009744E3" w:rsidRPr="00D32389">
        <w:rPr>
          <w:sz w:val="24"/>
        </w:rPr>
        <w:t xml:space="preserve">ane, che hanno </w:t>
      </w:r>
      <w:r w:rsidR="00BD0C11">
        <w:rPr>
          <w:sz w:val="24"/>
        </w:rPr>
        <w:t>risanato in parte i loro bilanci</w:t>
      </w:r>
      <w:r w:rsidR="009744E3" w:rsidRPr="00D32389">
        <w:rPr>
          <w:sz w:val="24"/>
        </w:rPr>
        <w:t xml:space="preserve"> senza </w:t>
      </w:r>
      <w:r w:rsidR="00221126">
        <w:rPr>
          <w:sz w:val="24"/>
        </w:rPr>
        <w:t xml:space="preserve">gli aiuti dell’UE. </w:t>
      </w:r>
      <w:r w:rsidR="00BD0C11">
        <w:rPr>
          <w:sz w:val="24"/>
        </w:rPr>
        <w:t>Sarebbe bene in tal senso ricordare che</w:t>
      </w:r>
      <w:r w:rsidR="009744E3" w:rsidRPr="00D32389">
        <w:rPr>
          <w:sz w:val="24"/>
        </w:rPr>
        <w:t xml:space="preserve"> sono state le Banche Italiane, in occasione della grande crisi dei “titoli spazzatura”</w:t>
      </w:r>
      <w:r w:rsidR="00221126">
        <w:rPr>
          <w:sz w:val="24"/>
        </w:rPr>
        <w:t>,</w:t>
      </w:r>
      <w:r w:rsidR="009744E3" w:rsidRPr="00D32389">
        <w:rPr>
          <w:sz w:val="24"/>
        </w:rPr>
        <w:t xml:space="preserve"> a rifiutare e </w:t>
      </w:r>
      <w:r w:rsidR="00BD0C11">
        <w:rPr>
          <w:sz w:val="24"/>
        </w:rPr>
        <w:t xml:space="preserve">a </w:t>
      </w:r>
      <w:r w:rsidR="009744E3" w:rsidRPr="00D32389">
        <w:rPr>
          <w:sz w:val="24"/>
        </w:rPr>
        <w:t xml:space="preserve">non volersi avvalere dell’intervento dell’UE, forse per non scoprire del tutto le voragini prodotte in decenni di gestioni allegre e tenere nascoste </w:t>
      </w:r>
      <w:r w:rsidR="00221126">
        <w:rPr>
          <w:sz w:val="24"/>
        </w:rPr>
        <w:t>l</w:t>
      </w:r>
      <w:r w:rsidR="009744E3" w:rsidRPr="00D32389">
        <w:rPr>
          <w:sz w:val="24"/>
        </w:rPr>
        <w:t>e vergogne, per non allarmare la clientela e rovinare la reputazione del sistema bancario nazionale, al contrario delle banche di quasi tutti i Paesi dell’Euro Zona</w:t>
      </w:r>
      <w:r w:rsidR="00BD0C11">
        <w:rPr>
          <w:sz w:val="24"/>
        </w:rPr>
        <w:t>,</w:t>
      </w:r>
      <w:r w:rsidR="009744E3" w:rsidRPr="00D32389">
        <w:rPr>
          <w:sz w:val="24"/>
        </w:rPr>
        <w:t xml:space="preserve"> che invece approfittarono largamente degli aiuti. Quindi chi utilizza a scopo propagandistico e con intento provocatorio ques</w:t>
      </w:r>
      <w:r w:rsidR="00221126">
        <w:rPr>
          <w:sz w:val="24"/>
        </w:rPr>
        <w:t xml:space="preserve">ta questione, farebbe meglio ad </w:t>
      </w:r>
      <w:r w:rsidR="009744E3" w:rsidRPr="00D32389">
        <w:rPr>
          <w:sz w:val="24"/>
        </w:rPr>
        <w:t xml:space="preserve">approfondire il tema prima di continuare nell’intento denigratorio dei </w:t>
      </w:r>
      <w:proofErr w:type="spellStart"/>
      <w:r w:rsidR="009744E3" w:rsidRPr="00D32389">
        <w:rPr>
          <w:sz w:val="24"/>
        </w:rPr>
        <w:t>patner</w:t>
      </w:r>
      <w:proofErr w:type="spellEnd"/>
      <w:r w:rsidR="009744E3" w:rsidRPr="00D32389">
        <w:rPr>
          <w:sz w:val="24"/>
        </w:rPr>
        <w:t xml:space="preserve"> europei, che non sono santi, ma neanche i demoni che vengono descritti.</w:t>
      </w:r>
    </w:p>
    <w:p w:rsidR="009744E3" w:rsidRDefault="009744E3" w:rsidP="009744E3">
      <w:pPr>
        <w:pStyle w:val="Paragrafoelenco"/>
        <w:rPr>
          <w:sz w:val="24"/>
        </w:rPr>
      </w:pPr>
      <w:r w:rsidRPr="002A537C">
        <w:rPr>
          <w:sz w:val="24"/>
        </w:rPr>
        <w:t>In ogni caso essendo l’Unione Bancaria un tema in itinere, ed essendo il “Fondo di Risoluzione Unico Europeo” previsto operativamente per l’anno 2024, forse lo scontro politico potrebbe essere gestito in Italia e in Europa con maggiore serenità e giudizio</w:t>
      </w:r>
      <w:r w:rsidR="00221126">
        <w:rPr>
          <w:sz w:val="24"/>
        </w:rPr>
        <w:t xml:space="preserve">, </w:t>
      </w:r>
      <w:r w:rsidR="00221126">
        <w:rPr>
          <w:sz w:val="24"/>
        </w:rPr>
        <w:lastRenderedPageBreak/>
        <w:t>limandolo meglio nelle parti</w:t>
      </w:r>
      <w:r w:rsidRPr="002A537C">
        <w:rPr>
          <w:sz w:val="24"/>
        </w:rPr>
        <w:t xml:space="preserve"> incomprensibili e ingiustamente penalizzanti</w:t>
      </w:r>
      <w:r w:rsidR="00221126">
        <w:rPr>
          <w:sz w:val="24"/>
        </w:rPr>
        <w:t xml:space="preserve">. </w:t>
      </w:r>
      <w:r w:rsidRPr="002A537C">
        <w:rPr>
          <w:sz w:val="24"/>
        </w:rPr>
        <w:t>Ecco perché è più che evidente che stando così le cose, e n</w:t>
      </w:r>
      <w:r w:rsidR="00221126">
        <w:rPr>
          <w:sz w:val="24"/>
        </w:rPr>
        <w:t>on essendoci imminenti rischi di</w:t>
      </w:r>
      <w:r w:rsidRPr="002A537C">
        <w:rPr>
          <w:sz w:val="24"/>
        </w:rPr>
        <w:t xml:space="preserve"> dovere affrontare procedure di risanamento per nessuno, essendo l’accordo stato definito a giugno, un rifiuto dell’Italia a firmarlo non appare oggettivamente motivato e rischia di essere pagato a caro prezzo, essendo il rifiuto a firmare una chiara manifestazione anti Euro e anti UE, che riporterebbe un clima di fibrillazione sui mercati e conseguente aumento esponenziale dello spread. C’è un tempo per discutere e un tempo per firmare. A meno che non si voglia proprio la rottura con l’UE e l’uscita dall’Euro, meglio se gestita da una governo Giallo-Rosso? </w:t>
      </w:r>
    </w:p>
    <w:p w:rsidR="00816FAD" w:rsidRDefault="00221126" w:rsidP="00816FAD">
      <w:pPr>
        <w:pStyle w:val="Paragrafoelenco"/>
        <w:rPr>
          <w:sz w:val="24"/>
        </w:rPr>
      </w:pPr>
      <w:r>
        <w:rPr>
          <w:sz w:val="24"/>
        </w:rPr>
        <w:t>Bene quindi è stato il rinvio a gennaio</w:t>
      </w:r>
      <w:r w:rsidR="00BD0C11">
        <w:rPr>
          <w:sz w:val="24"/>
        </w:rPr>
        <w:t xml:space="preserve"> della firma sul MES</w:t>
      </w:r>
      <w:r>
        <w:rPr>
          <w:sz w:val="24"/>
        </w:rPr>
        <w:t xml:space="preserve">, ma alla scadenza l’accordo va firmato, fermo restando il diritto dell’Italia </w:t>
      </w:r>
      <w:r w:rsidR="00111F67">
        <w:rPr>
          <w:sz w:val="24"/>
        </w:rPr>
        <w:t>di riservarsi nell’immediato futuro e nell’ambito delle trattative sull’Unione Bancaria</w:t>
      </w:r>
      <w:r w:rsidR="00BD0C11">
        <w:rPr>
          <w:sz w:val="24"/>
        </w:rPr>
        <w:t>,</w:t>
      </w:r>
      <w:r w:rsidR="00111F67">
        <w:rPr>
          <w:sz w:val="24"/>
        </w:rPr>
        <w:t xml:space="preserve"> di riproporre le</w:t>
      </w:r>
      <w:r>
        <w:rPr>
          <w:sz w:val="24"/>
        </w:rPr>
        <w:t xml:space="preserve"> modifiche alla modifiche</w:t>
      </w:r>
      <w:r w:rsidR="00BD0C11" w:rsidRPr="00BD0C11">
        <w:rPr>
          <w:sz w:val="24"/>
        </w:rPr>
        <w:t xml:space="preserve"> </w:t>
      </w:r>
      <w:r w:rsidR="00BD0C11">
        <w:rPr>
          <w:sz w:val="24"/>
        </w:rPr>
        <w:t>del giugno 2019,</w:t>
      </w:r>
      <w:r>
        <w:rPr>
          <w:sz w:val="24"/>
        </w:rPr>
        <w:t xml:space="preserve"> incoerenti con le finalità del MES.</w:t>
      </w:r>
      <w:r w:rsidR="00816FAD">
        <w:rPr>
          <w:sz w:val="24"/>
        </w:rPr>
        <w:t xml:space="preserve">  </w:t>
      </w:r>
    </w:p>
    <w:p w:rsidR="009744E3" w:rsidRPr="00816FAD" w:rsidRDefault="009744E3" w:rsidP="00816FAD">
      <w:pPr>
        <w:pStyle w:val="Paragrafoelenco"/>
        <w:rPr>
          <w:sz w:val="24"/>
        </w:rPr>
      </w:pPr>
      <w:r w:rsidRPr="00816FAD">
        <w:rPr>
          <w:sz w:val="24"/>
        </w:rPr>
        <w:t>Se poi vogliamo affrontare</w:t>
      </w:r>
      <w:r w:rsidR="00111F67">
        <w:rPr>
          <w:sz w:val="24"/>
        </w:rPr>
        <w:t xml:space="preserve"> il tema delle responsabilità è</w:t>
      </w:r>
      <w:r w:rsidRPr="00816FAD">
        <w:rPr>
          <w:sz w:val="24"/>
        </w:rPr>
        <w:t xml:space="preserve"> assolutamente inaccettabile che nessuno al governo abbia capito i </w:t>
      </w:r>
      <w:r w:rsidR="00111F67">
        <w:rPr>
          <w:sz w:val="24"/>
        </w:rPr>
        <w:t xml:space="preserve">presunti </w:t>
      </w:r>
      <w:r w:rsidRPr="00816FAD">
        <w:rPr>
          <w:sz w:val="24"/>
        </w:rPr>
        <w:t>rischi e le implicazioni che avrebbe</w:t>
      </w:r>
      <w:r w:rsidR="00111F67">
        <w:rPr>
          <w:sz w:val="24"/>
        </w:rPr>
        <w:t xml:space="preserve">ro comportato le </w:t>
      </w:r>
      <w:r w:rsidRPr="00816FAD">
        <w:rPr>
          <w:sz w:val="24"/>
        </w:rPr>
        <w:t>modific</w:t>
      </w:r>
      <w:r w:rsidR="00111F67">
        <w:rPr>
          <w:sz w:val="24"/>
        </w:rPr>
        <w:t>he</w:t>
      </w:r>
      <w:r w:rsidRPr="00816FAD">
        <w:rPr>
          <w:sz w:val="24"/>
        </w:rPr>
        <w:t xml:space="preserve"> del MES, e che gli stessi soggetti che avevano responsabilità di governo, dopo che avevano avallato tutto, o peggio non avevano capito niente, oggi possano </w:t>
      </w:r>
      <w:r w:rsidR="00111F67">
        <w:rPr>
          <w:sz w:val="24"/>
        </w:rPr>
        <w:t>intestarsi una battaglia “a difesa degli Italiani”</w:t>
      </w:r>
      <w:r w:rsidR="00BD0C11">
        <w:rPr>
          <w:sz w:val="24"/>
        </w:rPr>
        <w:t>.</w:t>
      </w:r>
      <w:r w:rsidRPr="00816FAD">
        <w:rPr>
          <w:sz w:val="24"/>
        </w:rPr>
        <w:t xml:space="preserve">  </w:t>
      </w:r>
    </w:p>
    <w:p w:rsidR="009744E3" w:rsidRPr="002A537C" w:rsidRDefault="009744E3" w:rsidP="009744E3">
      <w:pPr>
        <w:pStyle w:val="Paragrafoelenco"/>
        <w:rPr>
          <w:sz w:val="24"/>
        </w:rPr>
      </w:pPr>
      <w:r w:rsidRPr="002A537C">
        <w:rPr>
          <w:sz w:val="24"/>
        </w:rPr>
        <w:t>O</w:t>
      </w:r>
      <w:r w:rsidR="00111F67">
        <w:rPr>
          <w:sz w:val="24"/>
        </w:rPr>
        <w:t xml:space="preserve">vvero </w:t>
      </w:r>
      <w:r w:rsidRPr="002A537C">
        <w:rPr>
          <w:sz w:val="24"/>
        </w:rPr>
        <w:t xml:space="preserve">sapevano tutto e hanno consapevolmente deciso di </w:t>
      </w:r>
      <w:r w:rsidR="00111F67">
        <w:rPr>
          <w:sz w:val="24"/>
        </w:rPr>
        <w:t>ignorare le modifiche</w:t>
      </w:r>
      <w:r w:rsidR="00104EE8">
        <w:rPr>
          <w:sz w:val="24"/>
        </w:rPr>
        <w:t xml:space="preserve"> dell’accordo</w:t>
      </w:r>
      <w:r w:rsidR="00BD0C11">
        <w:rPr>
          <w:sz w:val="24"/>
        </w:rPr>
        <w:t>, magari</w:t>
      </w:r>
      <w:r w:rsidR="00104EE8">
        <w:rPr>
          <w:sz w:val="24"/>
        </w:rPr>
        <w:t xml:space="preserve"> </w:t>
      </w:r>
      <w:r w:rsidRPr="002A537C">
        <w:rPr>
          <w:sz w:val="24"/>
        </w:rPr>
        <w:t xml:space="preserve">per stemperare il clima conflittuale dei mesi precedenti e rassicurare i </w:t>
      </w:r>
      <w:proofErr w:type="spellStart"/>
      <w:r w:rsidRPr="002A537C">
        <w:rPr>
          <w:sz w:val="24"/>
        </w:rPr>
        <w:t>patner</w:t>
      </w:r>
      <w:proofErr w:type="spellEnd"/>
      <w:r w:rsidRPr="002A537C">
        <w:rPr>
          <w:sz w:val="24"/>
        </w:rPr>
        <w:t xml:space="preserve"> sulla lealtà all’UE del governo Giallo-Verde?</w:t>
      </w:r>
    </w:p>
    <w:p w:rsidR="002A537C" w:rsidRPr="00104EE8" w:rsidRDefault="004A0C8A" w:rsidP="00104EE8">
      <w:pPr>
        <w:pStyle w:val="Paragrafoelenco"/>
        <w:rPr>
          <w:sz w:val="24"/>
        </w:rPr>
      </w:pPr>
      <w:r>
        <w:rPr>
          <w:sz w:val="24"/>
        </w:rPr>
        <w:t>Forse non lo scopriremo mai, ma ciò che conta, i</w:t>
      </w:r>
      <w:r w:rsidR="00104EE8">
        <w:rPr>
          <w:sz w:val="24"/>
        </w:rPr>
        <w:t xml:space="preserve">n conclusione, </w:t>
      </w:r>
      <w:r>
        <w:rPr>
          <w:sz w:val="24"/>
        </w:rPr>
        <w:t xml:space="preserve">è che </w:t>
      </w:r>
      <w:r w:rsidR="00104EE8">
        <w:rPr>
          <w:sz w:val="24"/>
        </w:rPr>
        <w:t>nessuna delle poche modifiche del giugno 2019 danneggia l’Italia nell’immediato e ci sono le condizioni e i tempi per co</w:t>
      </w:r>
      <w:r w:rsidR="003068F2">
        <w:rPr>
          <w:sz w:val="24"/>
        </w:rPr>
        <w:t xml:space="preserve">rreggere la norma </w:t>
      </w:r>
      <w:r w:rsidR="00104EE8">
        <w:rPr>
          <w:sz w:val="24"/>
        </w:rPr>
        <w:t>equivoca e</w:t>
      </w:r>
      <w:r w:rsidR="003068F2">
        <w:rPr>
          <w:sz w:val="24"/>
        </w:rPr>
        <w:t xml:space="preserve"> contraddittoria che imporrebbe la</w:t>
      </w:r>
      <w:r w:rsidR="00104EE8">
        <w:rPr>
          <w:sz w:val="24"/>
        </w:rPr>
        <w:t xml:space="preserve"> ristrut</w:t>
      </w:r>
      <w:r w:rsidR="003068F2">
        <w:rPr>
          <w:sz w:val="24"/>
        </w:rPr>
        <w:t>t</w:t>
      </w:r>
      <w:r w:rsidR="00104EE8">
        <w:rPr>
          <w:sz w:val="24"/>
        </w:rPr>
        <w:t>urazione del debito</w:t>
      </w:r>
      <w:r w:rsidR="003068F2">
        <w:rPr>
          <w:sz w:val="24"/>
        </w:rPr>
        <w:t xml:space="preserve"> per accedere agli aiuti del MES, e che in ogni caso l’Italia ha gli strumenti per difendersi a partire dal d</w:t>
      </w:r>
      <w:r>
        <w:rPr>
          <w:sz w:val="24"/>
        </w:rPr>
        <w:t xml:space="preserve">iritto di veto, che detiene </w:t>
      </w:r>
      <w:r w:rsidR="003068F2">
        <w:rPr>
          <w:sz w:val="24"/>
        </w:rPr>
        <w:t xml:space="preserve">insieme solo a Germania e Francia. Ma il punto politico della questione, su cui nessuno dei partiti di maggioranza e di opposizione si pronuncia è l’esigenza di rimuovere le cause di debolezza dell’Italia e, in particolare </w:t>
      </w:r>
      <w:r w:rsidR="003068F2" w:rsidRPr="003068F2">
        <w:rPr>
          <w:b/>
          <w:sz w:val="24"/>
        </w:rPr>
        <w:t>l’</w:t>
      </w:r>
      <w:r w:rsidR="003068F2">
        <w:rPr>
          <w:b/>
          <w:sz w:val="24"/>
        </w:rPr>
        <w:t>urgenza assoluta</w:t>
      </w:r>
      <w:r w:rsidR="003068F2" w:rsidRPr="003068F2">
        <w:rPr>
          <w:b/>
          <w:sz w:val="24"/>
        </w:rPr>
        <w:t xml:space="preserve"> di mettere mano al</w:t>
      </w:r>
      <w:r w:rsidR="003068F2" w:rsidRPr="003068F2">
        <w:rPr>
          <w:rFonts w:ascii="Arial" w:eastAsia="Times New Roman" w:hAnsi="Arial" w:cs="Arial"/>
          <w:b/>
          <w:color w:val="000000"/>
          <w:szCs w:val="20"/>
          <w:lang w:eastAsia="it-IT"/>
        </w:rPr>
        <w:t xml:space="preserve"> risanamento del Debito P</w:t>
      </w:r>
      <w:r w:rsidR="002A537C" w:rsidRPr="003068F2">
        <w:rPr>
          <w:rFonts w:ascii="Arial" w:eastAsia="Times New Roman" w:hAnsi="Arial" w:cs="Arial"/>
          <w:b/>
          <w:color w:val="000000"/>
          <w:szCs w:val="20"/>
          <w:lang w:eastAsia="it-IT"/>
        </w:rPr>
        <w:t>ubblico</w:t>
      </w:r>
      <w:r w:rsidR="002A537C" w:rsidRPr="009744E3">
        <w:rPr>
          <w:rFonts w:ascii="Arial" w:eastAsia="Times New Roman" w:hAnsi="Arial" w:cs="Arial"/>
          <w:color w:val="000000"/>
          <w:szCs w:val="20"/>
          <w:lang w:eastAsia="it-IT"/>
        </w:rPr>
        <w:t xml:space="preserve"> e </w:t>
      </w:r>
      <w:r w:rsidR="003068F2">
        <w:rPr>
          <w:rFonts w:ascii="Arial" w:eastAsia="Times New Roman" w:hAnsi="Arial" w:cs="Arial"/>
          <w:color w:val="000000"/>
          <w:szCs w:val="20"/>
          <w:lang w:eastAsia="it-IT"/>
        </w:rPr>
        <w:t xml:space="preserve">conseguentemente </w:t>
      </w:r>
      <w:r w:rsidR="002A537C" w:rsidRPr="009744E3">
        <w:rPr>
          <w:rFonts w:ascii="Arial" w:eastAsia="Times New Roman" w:hAnsi="Arial" w:cs="Arial"/>
          <w:color w:val="000000"/>
          <w:szCs w:val="20"/>
          <w:lang w:eastAsia="it-IT"/>
        </w:rPr>
        <w:t>a</w:t>
      </w:r>
      <w:r w:rsidR="003068F2">
        <w:rPr>
          <w:rFonts w:ascii="Arial" w:eastAsia="Times New Roman" w:hAnsi="Arial" w:cs="Arial"/>
          <w:color w:val="000000"/>
          <w:szCs w:val="20"/>
          <w:lang w:eastAsia="it-IT"/>
        </w:rPr>
        <w:t>lle politiche, da decenni</w:t>
      </w:r>
      <w:r w:rsidR="002A537C" w:rsidRPr="009744E3">
        <w:rPr>
          <w:rFonts w:ascii="Arial" w:eastAsia="Times New Roman" w:hAnsi="Arial" w:cs="Arial"/>
          <w:color w:val="000000"/>
          <w:szCs w:val="20"/>
          <w:lang w:eastAsia="it-IT"/>
        </w:rPr>
        <w:t xml:space="preserve"> drammaticamente inesistenti, di rilancio della produttività </w:t>
      </w:r>
      <w:r>
        <w:rPr>
          <w:rFonts w:ascii="Arial" w:eastAsia="Times New Roman" w:hAnsi="Arial" w:cs="Arial"/>
          <w:color w:val="000000"/>
          <w:szCs w:val="20"/>
          <w:lang w:eastAsia="it-IT"/>
        </w:rPr>
        <w:t xml:space="preserve">e di </w:t>
      </w:r>
      <w:r w:rsidR="002A537C" w:rsidRPr="009744E3">
        <w:rPr>
          <w:rFonts w:ascii="Arial" w:eastAsia="Times New Roman" w:hAnsi="Arial" w:cs="Arial"/>
          <w:color w:val="000000"/>
          <w:szCs w:val="20"/>
          <w:lang w:eastAsia="it-IT"/>
        </w:rPr>
        <w:t>incremento del PIL e dell’occupazione</w:t>
      </w:r>
      <w:r>
        <w:rPr>
          <w:rFonts w:ascii="Arial" w:eastAsia="Times New Roman" w:hAnsi="Arial" w:cs="Arial"/>
          <w:color w:val="000000"/>
          <w:szCs w:val="20"/>
          <w:lang w:eastAsia="it-IT"/>
        </w:rPr>
        <w:t>, ovviamente a prescindere dal MES e come misura fondamentale per fermare il declino</w:t>
      </w:r>
      <w:r w:rsidR="00525992">
        <w:rPr>
          <w:rFonts w:ascii="Arial" w:eastAsia="Times New Roman" w:hAnsi="Arial" w:cs="Arial"/>
          <w:color w:val="000000"/>
          <w:szCs w:val="20"/>
          <w:lang w:eastAsia="it-IT"/>
        </w:rPr>
        <w:t xml:space="preserve">. Ma questi obiettivi non saranno mai possibili </w:t>
      </w:r>
      <w:r w:rsidR="002A537C" w:rsidRPr="004A0C8A">
        <w:rPr>
          <w:rFonts w:ascii="Arial" w:eastAsia="Times New Roman" w:hAnsi="Arial" w:cs="Arial"/>
          <w:b/>
          <w:color w:val="000000"/>
          <w:szCs w:val="20"/>
          <w:lang w:eastAsia="it-IT"/>
        </w:rPr>
        <w:t>se la politica nazionale continuerà ad obbedire al</w:t>
      </w:r>
      <w:r w:rsidR="00525992" w:rsidRPr="004A0C8A">
        <w:rPr>
          <w:rFonts w:ascii="Arial" w:eastAsia="Times New Roman" w:hAnsi="Arial" w:cs="Arial"/>
          <w:b/>
          <w:color w:val="000000"/>
          <w:szCs w:val="20"/>
          <w:lang w:eastAsia="it-IT"/>
        </w:rPr>
        <w:t>le scellerate logiche del</w:t>
      </w:r>
      <w:r w:rsidR="002A537C" w:rsidRPr="004A0C8A">
        <w:rPr>
          <w:rFonts w:ascii="Arial" w:eastAsia="Times New Roman" w:hAnsi="Arial" w:cs="Arial"/>
          <w:b/>
          <w:color w:val="000000"/>
          <w:szCs w:val="20"/>
          <w:lang w:eastAsia="it-IT"/>
        </w:rPr>
        <w:t xml:space="preserve"> “Pensiero Unico della Spesa”</w:t>
      </w:r>
      <w:r w:rsidR="002A537C" w:rsidRPr="009744E3">
        <w:rPr>
          <w:rFonts w:ascii="Arial" w:eastAsia="Times New Roman" w:hAnsi="Arial" w:cs="Arial"/>
          <w:color w:val="000000"/>
          <w:szCs w:val="20"/>
          <w:lang w:eastAsia="it-IT"/>
        </w:rPr>
        <w:t xml:space="preserve"> e </w:t>
      </w:r>
      <w:r w:rsidR="00B96240">
        <w:rPr>
          <w:rFonts w:ascii="Arial" w:eastAsia="Times New Roman" w:hAnsi="Arial" w:cs="Arial"/>
          <w:color w:val="000000"/>
          <w:szCs w:val="20"/>
          <w:lang w:eastAsia="it-IT"/>
        </w:rPr>
        <w:t xml:space="preserve">continuerà </w:t>
      </w:r>
      <w:r w:rsidR="002A537C" w:rsidRPr="009744E3">
        <w:rPr>
          <w:rFonts w:ascii="Arial" w:eastAsia="Times New Roman" w:hAnsi="Arial" w:cs="Arial"/>
          <w:color w:val="000000"/>
          <w:szCs w:val="20"/>
          <w:lang w:eastAsia="it-IT"/>
        </w:rPr>
        <w:t xml:space="preserve">l’abuso dell’aumento del debito pubblico, </w:t>
      </w:r>
      <w:r w:rsidR="00525992">
        <w:rPr>
          <w:rFonts w:ascii="Arial" w:eastAsia="Times New Roman" w:hAnsi="Arial" w:cs="Arial"/>
          <w:color w:val="000000"/>
          <w:szCs w:val="20"/>
          <w:lang w:eastAsia="it-IT"/>
        </w:rPr>
        <w:t xml:space="preserve">per perpetuare l’osceno “voto di scambio” con gli elettori, che è rimasta </w:t>
      </w:r>
      <w:r w:rsidR="00525992" w:rsidRPr="004A0C8A">
        <w:rPr>
          <w:rFonts w:ascii="Arial" w:eastAsia="Times New Roman" w:hAnsi="Arial" w:cs="Arial"/>
          <w:b/>
          <w:color w:val="000000"/>
          <w:szCs w:val="20"/>
          <w:lang w:eastAsia="it-IT"/>
        </w:rPr>
        <w:t>l’unica scelta ideologica dei protagonisti della politica Italiana negli ultima quaranta anni</w:t>
      </w:r>
      <w:r w:rsidR="00525992">
        <w:rPr>
          <w:rFonts w:ascii="Arial" w:eastAsia="Times New Roman" w:hAnsi="Arial" w:cs="Arial"/>
          <w:color w:val="000000"/>
          <w:szCs w:val="20"/>
          <w:lang w:eastAsia="it-IT"/>
        </w:rPr>
        <w:t xml:space="preserve">. Questa è l’unica vera minaccia al popolo italiano, che non proviene dall’Europa ma dalle scelte sbagliate di una classe politica incapace e inadeguata, che ha abdicato al suo ruolo di responsabilità al servizio del “Bene Comune” ed avviato un sistema di effimera sopravvivenza </w:t>
      </w:r>
      <w:r>
        <w:rPr>
          <w:rFonts w:ascii="Arial" w:eastAsia="Times New Roman" w:hAnsi="Arial" w:cs="Arial"/>
          <w:color w:val="000000"/>
          <w:szCs w:val="20"/>
          <w:lang w:eastAsia="it-IT"/>
        </w:rPr>
        <w:t xml:space="preserve">e </w:t>
      </w:r>
      <w:r w:rsidR="00525992">
        <w:rPr>
          <w:rFonts w:ascii="Arial" w:eastAsia="Times New Roman" w:hAnsi="Arial" w:cs="Arial"/>
          <w:color w:val="000000"/>
          <w:szCs w:val="20"/>
          <w:lang w:eastAsia="it-IT"/>
        </w:rPr>
        <w:t>fino ad esaurimento delle capacità di indebitamento, che porta solo all’auto</w:t>
      </w:r>
      <w:r w:rsidR="002A537C" w:rsidRPr="009744E3">
        <w:rPr>
          <w:rFonts w:ascii="Arial" w:eastAsia="Times New Roman" w:hAnsi="Arial" w:cs="Arial"/>
          <w:color w:val="000000"/>
          <w:szCs w:val="20"/>
          <w:lang w:eastAsia="it-IT"/>
        </w:rPr>
        <w:t>distruzione di questo Paese</w:t>
      </w:r>
      <w:r w:rsidR="00525992">
        <w:rPr>
          <w:rFonts w:ascii="Arial" w:eastAsia="Times New Roman" w:hAnsi="Arial" w:cs="Arial"/>
          <w:color w:val="000000"/>
          <w:szCs w:val="20"/>
          <w:lang w:eastAsia="it-IT"/>
        </w:rPr>
        <w:t>,</w:t>
      </w:r>
      <w:r>
        <w:rPr>
          <w:rFonts w:ascii="Arial" w:eastAsia="Times New Roman" w:hAnsi="Arial" w:cs="Arial"/>
          <w:color w:val="000000"/>
          <w:szCs w:val="20"/>
          <w:lang w:eastAsia="it-IT"/>
        </w:rPr>
        <w:t xml:space="preserve"> condannato al</w:t>
      </w:r>
      <w:r w:rsidR="002A537C" w:rsidRPr="009744E3">
        <w:rPr>
          <w:rFonts w:ascii="Arial" w:eastAsia="Times New Roman" w:hAnsi="Arial" w:cs="Arial"/>
          <w:color w:val="000000"/>
          <w:szCs w:val="20"/>
          <w:lang w:eastAsia="it-IT"/>
        </w:rPr>
        <w:t xml:space="preserve"> </w:t>
      </w:r>
      <w:r>
        <w:rPr>
          <w:rFonts w:ascii="Arial" w:eastAsia="Times New Roman" w:hAnsi="Arial" w:cs="Arial"/>
          <w:color w:val="000000"/>
          <w:szCs w:val="20"/>
          <w:lang w:eastAsia="it-IT"/>
        </w:rPr>
        <w:t>tragico</w:t>
      </w:r>
      <w:r w:rsidR="00525992">
        <w:rPr>
          <w:rFonts w:ascii="Arial" w:eastAsia="Times New Roman" w:hAnsi="Arial" w:cs="Arial"/>
          <w:color w:val="000000"/>
          <w:szCs w:val="20"/>
          <w:lang w:eastAsia="it-IT"/>
        </w:rPr>
        <w:t xml:space="preserve"> </w:t>
      </w:r>
      <w:r>
        <w:rPr>
          <w:rFonts w:ascii="Arial" w:eastAsia="Times New Roman" w:hAnsi="Arial" w:cs="Arial"/>
          <w:color w:val="000000"/>
          <w:szCs w:val="20"/>
          <w:lang w:eastAsia="it-IT"/>
        </w:rPr>
        <w:t>destino</w:t>
      </w:r>
      <w:r w:rsidR="002A537C" w:rsidRPr="009744E3">
        <w:rPr>
          <w:rFonts w:ascii="Arial" w:eastAsia="Times New Roman" w:hAnsi="Arial" w:cs="Arial"/>
          <w:color w:val="000000"/>
          <w:szCs w:val="20"/>
          <w:lang w:eastAsia="it-IT"/>
        </w:rPr>
        <w:t xml:space="preserve"> del </w:t>
      </w:r>
      <w:proofErr w:type="spellStart"/>
      <w:r w:rsidR="002A537C" w:rsidRPr="009744E3">
        <w:rPr>
          <w:rFonts w:ascii="Arial" w:eastAsia="Times New Roman" w:hAnsi="Arial" w:cs="Arial"/>
          <w:color w:val="000000"/>
          <w:szCs w:val="20"/>
          <w:lang w:eastAsia="it-IT"/>
        </w:rPr>
        <w:t>cupio</w:t>
      </w:r>
      <w:proofErr w:type="spellEnd"/>
      <w:r w:rsidR="002A537C" w:rsidRPr="009744E3">
        <w:rPr>
          <w:rFonts w:ascii="Arial" w:eastAsia="Times New Roman" w:hAnsi="Arial" w:cs="Arial"/>
          <w:color w:val="000000"/>
          <w:szCs w:val="20"/>
          <w:lang w:eastAsia="it-IT"/>
        </w:rPr>
        <w:t xml:space="preserve"> dissolvi.</w:t>
      </w:r>
    </w:p>
    <w:p w:rsidR="009744E3" w:rsidRPr="002A537C" w:rsidRDefault="009744E3" w:rsidP="009744E3">
      <w:pPr>
        <w:pStyle w:val="Paragrafoelenco"/>
        <w:rPr>
          <w:sz w:val="24"/>
        </w:rPr>
      </w:pPr>
    </w:p>
    <w:p w:rsidR="009744E3" w:rsidRDefault="009744E3" w:rsidP="009744E3">
      <w:pPr>
        <w:pStyle w:val="Paragrafoelenco"/>
        <w:rPr>
          <w:sz w:val="24"/>
        </w:rPr>
      </w:pPr>
      <w:r w:rsidRPr="002A537C">
        <w:rPr>
          <w:sz w:val="24"/>
        </w:rPr>
        <w:t>Queste riflessioni sono introduttive al commento sul MES, pubblicato sia sul Quotidiano la Sicilia del 28.11.2019, che su il Patto Sociale del 27/11/2019, in cui tento di chiarire i termini corretti della vicenda.</w:t>
      </w:r>
    </w:p>
    <w:p w:rsidR="00525992" w:rsidRPr="002A537C" w:rsidRDefault="00525992" w:rsidP="00525992">
      <w:pPr>
        <w:pStyle w:val="Paragrafoelenco"/>
        <w:jc w:val="center"/>
        <w:rPr>
          <w:sz w:val="24"/>
        </w:rPr>
      </w:pPr>
      <w:r>
        <w:rPr>
          <w:sz w:val="24"/>
        </w:rPr>
        <w:t>Nicola Bono</w:t>
      </w:r>
    </w:p>
    <w:p w:rsidR="009744E3" w:rsidRPr="002A537C" w:rsidRDefault="009744E3" w:rsidP="009744E3">
      <w:pPr>
        <w:pStyle w:val="Paragrafoelenco"/>
        <w:rPr>
          <w:sz w:val="24"/>
        </w:rPr>
      </w:pPr>
      <w:r w:rsidRPr="002A537C">
        <w:rPr>
          <w:sz w:val="24"/>
        </w:rPr>
        <w:lastRenderedPageBreak/>
        <w:t xml:space="preserve">Per leggere l’articolo cliccare </w:t>
      </w:r>
      <w:hyperlink r:id="rId5" w:history="1">
        <w:r w:rsidR="00F0692C" w:rsidRPr="00F0692C">
          <w:rPr>
            <w:color w:val="0000FF"/>
            <w:u w:val="single"/>
          </w:rPr>
          <w:t>http://www.nicolabono.it/wp-content/uploads/2019/11/MES-e-sovranismo-La-Sicilia.pdf</w:t>
        </w:r>
      </w:hyperlink>
      <w:bookmarkStart w:id="0" w:name="_GoBack"/>
      <w:bookmarkEnd w:id="0"/>
    </w:p>
    <w:p w:rsidR="009744E3" w:rsidRPr="002A537C" w:rsidRDefault="009744E3" w:rsidP="00525992">
      <w:pPr>
        <w:spacing w:before="100" w:beforeAutospacing="1" w:after="120" w:line="240" w:lineRule="auto"/>
        <w:ind w:left="360"/>
        <w:rPr>
          <w:rFonts w:ascii="Arial" w:eastAsia="Times New Roman" w:hAnsi="Arial" w:cs="Arial"/>
          <w:color w:val="000000"/>
          <w:sz w:val="24"/>
          <w:szCs w:val="20"/>
          <w:lang w:eastAsia="it-IT"/>
        </w:rPr>
      </w:pPr>
    </w:p>
    <w:p w:rsidR="006945B2" w:rsidRPr="009744E3" w:rsidRDefault="006945B2" w:rsidP="006945B2">
      <w:pPr>
        <w:spacing w:after="0" w:line="240" w:lineRule="auto"/>
        <w:rPr>
          <w:rFonts w:ascii="Arial" w:eastAsia="Times New Roman" w:hAnsi="Arial" w:cs="Arial"/>
          <w:color w:val="000000"/>
          <w:szCs w:val="20"/>
          <w:lang w:eastAsia="it-IT"/>
        </w:rPr>
      </w:pPr>
    </w:p>
    <w:p w:rsidR="006945B2" w:rsidRPr="009744E3" w:rsidRDefault="006945B2" w:rsidP="006945B2">
      <w:pPr>
        <w:spacing w:after="0" w:line="240" w:lineRule="auto"/>
        <w:rPr>
          <w:rFonts w:ascii="Arial" w:eastAsia="Times New Roman" w:hAnsi="Arial" w:cs="Arial"/>
          <w:color w:val="000000"/>
          <w:szCs w:val="20"/>
          <w:lang w:eastAsia="it-IT"/>
        </w:rPr>
      </w:pPr>
    </w:p>
    <w:p w:rsidR="00BD7D79" w:rsidRDefault="00BD7D79"/>
    <w:sectPr w:rsidR="00BD7D79" w:rsidSect="00871631">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34E70"/>
    <w:multiLevelType w:val="multilevel"/>
    <w:tmpl w:val="E09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C96BEB"/>
    <w:multiLevelType w:val="hybridMultilevel"/>
    <w:tmpl w:val="B4DE61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B2"/>
    <w:rsid w:val="000D7FBD"/>
    <w:rsid w:val="00104EE8"/>
    <w:rsid w:val="00111F67"/>
    <w:rsid w:val="00136CC3"/>
    <w:rsid w:val="001532BD"/>
    <w:rsid w:val="0021403E"/>
    <w:rsid w:val="00221126"/>
    <w:rsid w:val="002A537C"/>
    <w:rsid w:val="003068F2"/>
    <w:rsid w:val="00492CCB"/>
    <w:rsid w:val="004A0C8A"/>
    <w:rsid w:val="00525992"/>
    <w:rsid w:val="005E2EFB"/>
    <w:rsid w:val="00665729"/>
    <w:rsid w:val="0067008E"/>
    <w:rsid w:val="006945B2"/>
    <w:rsid w:val="00816FAD"/>
    <w:rsid w:val="0086621D"/>
    <w:rsid w:val="00871631"/>
    <w:rsid w:val="00925CD5"/>
    <w:rsid w:val="009744E3"/>
    <w:rsid w:val="00B64559"/>
    <w:rsid w:val="00B96240"/>
    <w:rsid w:val="00BD0C11"/>
    <w:rsid w:val="00BD7D79"/>
    <w:rsid w:val="00CF1720"/>
    <w:rsid w:val="00CF6237"/>
    <w:rsid w:val="00D32389"/>
    <w:rsid w:val="00E54D3D"/>
    <w:rsid w:val="00F0692C"/>
    <w:rsid w:val="00F13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1927C-3270-4674-A5C2-BAE061AE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45B2"/>
    <w:pPr>
      <w:spacing w:line="256" w:lineRule="auto"/>
      <w:ind w:left="720"/>
      <w:contextualSpacing/>
    </w:pPr>
  </w:style>
  <w:style w:type="character" w:styleId="Collegamentoipertestuale">
    <w:name w:val="Hyperlink"/>
    <w:basedOn w:val="Carpredefinitoparagrafo"/>
    <w:uiPriority w:val="99"/>
    <w:semiHidden/>
    <w:unhideWhenUsed/>
    <w:rsid w:val="009744E3"/>
    <w:rPr>
      <w:color w:val="0000FF"/>
      <w:u w:val="single"/>
    </w:rPr>
  </w:style>
  <w:style w:type="character" w:styleId="Rimandocommento">
    <w:name w:val="annotation reference"/>
    <w:basedOn w:val="Carpredefinitoparagrafo"/>
    <w:uiPriority w:val="99"/>
    <w:semiHidden/>
    <w:unhideWhenUsed/>
    <w:rsid w:val="009744E3"/>
    <w:rPr>
      <w:sz w:val="16"/>
      <w:szCs w:val="16"/>
    </w:rPr>
  </w:style>
  <w:style w:type="paragraph" w:styleId="Testocommento">
    <w:name w:val="annotation text"/>
    <w:basedOn w:val="Normale"/>
    <w:link w:val="TestocommentoCarattere"/>
    <w:uiPriority w:val="99"/>
    <w:semiHidden/>
    <w:unhideWhenUsed/>
    <w:rsid w:val="009744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744E3"/>
    <w:rPr>
      <w:sz w:val="20"/>
      <w:szCs w:val="20"/>
    </w:rPr>
  </w:style>
  <w:style w:type="paragraph" w:styleId="Soggettocommento">
    <w:name w:val="annotation subject"/>
    <w:basedOn w:val="Testocommento"/>
    <w:next w:val="Testocommento"/>
    <w:link w:val="SoggettocommentoCarattere"/>
    <w:uiPriority w:val="99"/>
    <w:semiHidden/>
    <w:unhideWhenUsed/>
    <w:rsid w:val="009744E3"/>
    <w:rPr>
      <w:b/>
      <w:bCs/>
    </w:rPr>
  </w:style>
  <w:style w:type="character" w:customStyle="1" w:styleId="SoggettocommentoCarattere">
    <w:name w:val="Soggetto commento Carattere"/>
    <w:basedOn w:val="TestocommentoCarattere"/>
    <w:link w:val="Soggettocommento"/>
    <w:uiPriority w:val="99"/>
    <w:semiHidden/>
    <w:rsid w:val="009744E3"/>
    <w:rPr>
      <w:b/>
      <w:bCs/>
      <w:sz w:val="20"/>
      <w:szCs w:val="20"/>
    </w:rPr>
  </w:style>
  <w:style w:type="paragraph" w:styleId="Testofumetto">
    <w:name w:val="Balloon Text"/>
    <w:basedOn w:val="Normale"/>
    <w:link w:val="TestofumettoCarattere"/>
    <w:uiPriority w:val="99"/>
    <w:semiHidden/>
    <w:unhideWhenUsed/>
    <w:rsid w:val="009744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44E3"/>
    <w:rPr>
      <w:rFonts w:ascii="Segoe UI" w:hAnsi="Segoe UI" w:cs="Segoe UI"/>
      <w:sz w:val="18"/>
      <w:szCs w:val="18"/>
    </w:rPr>
  </w:style>
  <w:style w:type="character" w:styleId="Collegamentovisitato">
    <w:name w:val="FollowedHyperlink"/>
    <w:basedOn w:val="Carpredefinitoparagrafo"/>
    <w:uiPriority w:val="99"/>
    <w:semiHidden/>
    <w:unhideWhenUsed/>
    <w:rsid w:val="00153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91355">
      <w:bodyDiv w:val="1"/>
      <w:marLeft w:val="0"/>
      <w:marRight w:val="0"/>
      <w:marTop w:val="0"/>
      <w:marBottom w:val="0"/>
      <w:divBdr>
        <w:top w:val="none" w:sz="0" w:space="0" w:color="auto"/>
        <w:left w:val="none" w:sz="0" w:space="0" w:color="auto"/>
        <w:bottom w:val="none" w:sz="0" w:space="0" w:color="auto"/>
        <w:right w:val="none" w:sz="0" w:space="0" w:color="auto"/>
      </w:divBdr>
      <w:divsChild>
        <w:div w:id="1272667709">
          <w:marLeft w:val="0"/>
          <w:marRight w:val="0"/>
          <w:marTop w:val="0"/>
          <w:marBottom w:val="0"/>
          <w:divBdr>
            <w:top w:val="none" w:sz="0" w:space="0" w:color="auto"/>
            <w:left w:val="none" w:sz="0" w:space="0" w:color="auto"/>
            <w:bottom w:val="none" w:sz="0" w:space="0" w:color="auto"/>
            <w:right w:val="none" w:sz="0" w:space="0" w:color="auto"/>
          </w:divBdr>
        </w:div>
        <w:div w:id="2015843209">
          <w:marLeft w:val="0"/>
          <w:marRight w:val="0"/>
          <w:marTop w:val="0"/>
          <w:marBottom w:val="0"/>
          <w:divBdr>
            <w:top w:val="none" w:sz="0" w:space="0" w:color="auto"/>
            <w:left w:val="none" w:sz="0" w:space="0" w:color="auto"/>
            <w:bottom w:val="none" w:sz="0" w:space="0" w:color="auto"/>
            <w:right w:val="none" w:sz="0" w:space="0" w:color="auto"/>
          </w:divBdr>
        </w:div>
        <w:div w:id="1484929155">
          <w:marLeft w:val="0"/>
          <w:marRight w:val="0"/>
          <w:marTop w:val="0"/>
          <w:marBottom w:val="0"/>
          <w:divBdr>
            <w:top w:val="none" w:sz="0" w:space="0" w:color="auto"/>
            <w:left w:val="none" w:sz="0" w:space="0" w:color="auto"/>
            <w:bottom w:val="none" w:sz="0" w:space="0" w:color="auto"/>
            <w:right w:val="none" w:sz="0" w:space="0" w:color="auto"/>
          </w:divBdr>
        </w:div>
        <w:div w:id="327176270">
          <w:marLeft w:val="0"/>
          <w:marRight w:val="0"/>
          <w:marTop w:val="0"/>
          <w:marBottom w:val="0"/>
          <w:divBdr>
            <w:top w:val="none" w:sz="0" w:space="0" w:color="auto"/>
            <w:left w:val="none" w:sz="0" w:space="0" w:color="auto"/>
            <w:bottom w:val="none" w:sz="0" w:space="0" w:color="auto"/>
            <w:right w:val="none" w:sz="0" w:space="0" w:color="auto"/>
          </w:divBdr>
        </w:div>
        <w:div w:id="1484815144">
          <w:marLeft w:val="0"/>
          <w:marRight w:val="0"/>
          <w:marTop w:val="0"/>
          <w:marBottom w:val="0"/>
          <w:divBdr>
            <w:top w:val="none" w:sz="0" w:space="0" w:color="auto"/>
            <w:left w:val="none" w:sz="0" w:space="0" w:color="auto"/>
            <w:bottom w:val="none" w:sz="0" w:space="0" w:color="auto"/>
            <w:right w:val="none" w:sz="0" w:space="0" w:color="auto"/>
          </w:divBdr>
        </w:div>
        <w:div w:id="1238057642">
          <w:marLeft w:val="0"/>
          <w:marRight w:val="0"/>
          <w:marTop w:val="0"/>
          <w:marBottom w:val="0"/>
          <w:divBdr>
            <w:top w:val="none" w:sz="0" w:space="0" w:color="auto"/>
            <w:left w:val="none" w:sz="0" w:space="0" w:color="auto"/>
            <w:bottom w:val="none" w:sz="0" w:space="0" w:color="auto"/>
            <w:right w:val="none" w:sz="0" w:space="0" w:color="auto"/>
          </w:divBdr>
        </w:div>
        <w:div w:id="924073311">
          <w:marLeft w:val="0"/>
          <w:marRight w:val="0"/>
          <w:marTop w:val="0"/>
          <w:marBottom w:val="0"/>
          <w:divBdr>
            <w:top w:val="none" w:sz="0" w:space="0" w:color="auto"/>
            <w:left w:val="none" w:sz="0" w:space="0" w:color="auto"/>
            <w:bottom w:val="none" w:sz="0" w:space="0" w:color="auto"/>
            <w:right w:val="none" w:sz="0" w:space="0" w:color="auto"/>
          </w:divBdr>
        </w:div>
        <w:div w:id="2014406176">
          <w:marLeft w:val="0"/>
          <w:marRight w:val="0"/>
          <w:marTop w:val="0"/>
          <w:marBottom w:val="0"/>
          <w:divBdr>
            <w:top w:val="none" w:sz="0" w:space="0" w:color="auto"/>
            <w:left w:val="none" w:sz="0" w:space="0" w:color="auto"/>
            <w:bottom w:val="none" w:sz="0" w:space="0" w:color="auto"/>
            <w:right w:val="none" w:sz="0" w:space="0" w:color="auto"/>
          </w:divBdr>
        </w:div>
        <w:div w:id="69084234">
          <w:marLeft w:val="0"/>
          <w:marRight w:val="0"/>
          <w:marTop w:val="0"/>
          <w:marBottom w:val="0"/>
          <w:divBdr>
            <w:top w:val="none" w:sz="0" w:space="0" w:color="auto"/>
            <w:left w:val="none" w:sz="0" w:space="0" w:color="auto"/>
            <w:bottom w:val="none" w:sz="0" w:space="0" w:color="auto"/>
            <w:right w:val="none" w:sz="0" w:space="0" w:color="auto"/>
          </w:divBdr>
        </w:div>
        <w:div w:id="1011295716">
          <w:marLeft w:val="0"/>
          <w:marRight w:val="0"/>
          <w:marTop w:val="0"/>
          <w:marBottom w:val="0"/>
          <w:divBdr>
            <w:top w:val="none" w:sz="0" w:space="0" w:color="auto"/>
            <w:left w:val="none" w:sz="0" w:space="0" w:color="auto"/>
            <w:bottom w:val="none" w:sz="0" w:space="0" w:color="auto"/>
            <w:right w:val="none" w:sz="0" w:space="0" w:color="auto"/>
          </w:divBdr>
        </w:div>
        <w:div w:id="79614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colabono.it/wp-content/uploads/2019/11/MES-e-sovranismo-La-Sicilia.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1913</Words>
  <Characters>10908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HasH C-Labs</cp:lastModifiedBy>
  <cp:revision>6</cp:revision>
  <dcterms:created xsi:type="dcterms:W3CDTF">2019-12-05T18:17:00Z</dcterms:created>
  <dcterms:modified xsi:type="dcterms:W3CDTF">2019-12-09T09:45:00Z</dcterms:modified>
</cp:coreProperties>
</file>